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F82" w:rsidRPr="00EE5F82" w:rsidRDefault="00EE5F82" w:rsidP="00EE5F82">
      <w:pPr>
        <w:widowControl/>
        <w:spacing w:line="240" w:lineRule="auto"/>
        <w:jc w:val="left"/>
        <w:rPr>
          <w:rFonts w:ascii="Times New Roman" w:eastAsia="Times New Roman"/>
          <w:sz w:val="24"/>
          <w:szCs w:val="24"/>
          <w:lang w:val="tr-TR" w:eastAsia="tr-TR"/>
        </w:rPr>
      </w:pPr>
      <w:r w:rsidRPr="00EE5F82">
        <w:rPr>
          <w:rFonts w:ascii="Arial" w:eastAsia="Times New Roman" w:hAnsi="Arial" w:cs="Arial"/>
          <w:sz w:val="28"/>
          <w:szCs w:val="28"/>
          <w:lang w:val="tr-TR" w:eastAsia="tr-TR"/>
        </w:rPr>
        <w:t xml:space="preserve">Aday Memur Eğitimi </w:t>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Aday memur eğitimleri 657 Sayılı Devlet Memurları Kanunu kapsamında Personel Daire Başkanlığınca ilgili kanun kapsamında belirtilen konulara ve sürelere göre ayrıca planlanmakta ve yürütülmekte ve</w:t>
      </w:r>
      <w:r>
        <w:rPr>
          <w:rFonts w:ascii="Arial" w:eastAsia="Times New Roman" w:hAnsi="Arial" w:cs="Arial"/>
          <w:sz w:val="28"/>
          <w:szCs w:val="28"/>
          <w:lang w:val="tr-TR" w:eastAsia="tr-TR"/>
        </w:rPr>
        <w:t xml:space="preserve"> </w:t>
      </w:r>
      <w:r w:rsidRPr="00EE5F82">
        <w:rPr>
          <w:rFonts w:ascii="Arial" w:eastAsia="Times New Roman" w:hAnsi="Arial" w:cs="Arial"/>
          <w:sz w:val="28"/>
          <w:szCs w:val="28"/>
          <w:lang w:val="tr-TR" w:eastAsia="tr-TR"/>
        </w:rPr>
        <w:t xml:space="preserve">ilgili personel bilgilendirilmektedir. </w:t>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Pr>
          <w:rFonts w:ascii="Arial" w:eastAsia="Times New Roman" w:hAnsi="Arial" w:cs="Arial"/>
          <w:sz w:val="28"/>
          <w:szCs w:val="28"/>
          <w:lang w:val="tr-TR" w:eastAsia="tr-TR"/>
        </w:rPr>
        <w:t>E</w:t>
      </w:r>
      <w:r w:rsidRPr="00EE5F82">
        <w:rPr>
          <w:rFonts w:ascii="Arial" w:eastAsia="Times New Roman" w:hAnsi="Arial" w:cs="Arial"/>
          <w:sz w:val="28"/>
          <w:szCs w:val="28"/>
          <w:lang w:val="tr-TR" w:eastAsia="tr-TR"/>
        </w:rPr>
        <w:t xml:space="preserve">ğitimlerin Uygulanması </w:t>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Hizmet</w:t>
      </w:r>
      <w:r>
        <w:rPr>
          <w:rFonts w:ascii="Arial" w:eastAsia="Times New Roman" w:hAnsi="Arial" w:cs="Arial"/>
          <w:sz w:val="28"/>
          <w:szCs w:val="28"/>
          <w:lang w:val="tr-TR" w:eastAsia="tr-TR"/>
        </w:rPr>
        <w:t xml:space="preserve"> İ</w:t>
      </w:r>
      <w:r w:rsidRPr="00EE5F82">
        <w:rPr>
          <w:rFonts w:ascii="Arial" w:eastAsia="Times New Roman" w:hAnsi="Arial" w:cs="Arial"/>
          <w:sz w:val="28"/>
          <w:szCs w:val="28"/>
          <w:lang w:val="tr-TR" w:eastAsia="tr-TR"/>
        </w:rPr>
        <w:t xml:space="preserve">çi Eğitim Uygulaması </w:t>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w:t>
      </w:r>
      <w:r>
        <w:rPr>
          <w:rFonts w:ascii="Arial" w:eastAsia="Times New Roman" w:hAnsi="Arial" w:cs="Arial"/>
          <w:sz w:val="28"/>
          <w:szCs w:val="28"/>
          <w:lang w:val="tr-TR" w:eastAsia="tr-TR"/>
        </w:rPr>
        <w:t>Yı</w:t>
      </w:r>
      <w:r w:rsidRPr="00EE5F82">
        <w:rPr>
          <w:rFonts w:ascii="Arial" w:eastAsia="Times New Roman" w:hAnsi="Arial" w:cs="Arial"/>
          <w:sz w:val="28"/>
          <w:szCs w:val="28"/>
          <w:lang w:val="tr-TR" w:eastAsia="tr-TR"/>
        </w:rPr>
        <w:t>llık Eğitim Planı” doğrultusunda, hizmet içi eğitim duyuruları Personel Daire Başkanlığınca</w:t>
      </w:r>
      <w:r>
        <w:rPr>
          <w:rFonts w:ascii="Arial" w:eastAsia="Times New Roman" w:hAnsi="Arial" w:cs="Arial"/>
          <w:sz w:val="28"/>
          <w:szCs w:val="28"/>
          <w:lang w:val="tr-TR" w:eastAsia="tr-TR"/>
        </w:rPr>
        <w:t xml:space="preserve"> </w:t>
      </w:r>
      <w:r w:rsidRPr="00EE5F82">
        <w:rPr>
          <w:rFonts w:ascii="Arial" w:eastAsia="Times New Roman" w:hAnsi="Arial" w:cs="Arial"/>
          <w:sz w:val="28"/>
          <w:szCs w:val="28"/>
          <w:lang w:val="tr-TR" w:eastAsia="tr-TR"/>
        </w:rPr>
        <w:t>yapılır. Birimler her bir eğitim için eğitim programının ilanından sonra, belirlenen süre içerisinde,</w:t>
      </w:r>
      <w:r>
        <w:rPr>
          <w:rFonts w:ascii="Arial" w:eastAsia="Times New Roman" w:hAnsi="Arial" w:cs="Arial"/>
          <w:sz w:val="28"/>
          <w:szCs w:val="28"/>
          <w:lang w:val="tr-TR" w:eastAsia="tr-TR"/>
        </w:rPr>
        <w:t xml:space="preserve"> </w:t>
      </w:r>
      <w:r w:rsidRPr="00EE5F82">
        <w:rPr>
          <w:rFonts w:ascii="Arial" w:eastAsia="Times New Roman" w:hAnsi="Arial" w:cs="Arial"/>
          <w:sz w:val="28"/>
          <w:szCs w:val="28"/>
          <w:lang w:val="tr-TR" w:eastAsia="tr-TR"/>
        </w:rPr>
        <w:t xml:space="preserve">eğitime katılması istenen personeli “Eğitime Katılacak Personel </w:t>
      </w:r>
      <w:proofErr w:type="spellStart"/>
      <w:r w:rsidRPr="00EE5F82">
        <w:rPr>
          <w:rFonts w:ascii="Arial" w:eastAsia="Times New Roman" w:hAnsi="Arial" w:cs="Arial"/>
          <w:sz w:val="28"/>
          <w:szCs w:val="28"/>
          <w:lang w:val="tr-TR" w:eastAsia="tr-TR"/>
        </w:rPr>
        <w:t>Listesi”ne</w:t>
      </w:r>
      <w:proofErr w:type="spellEnd"/>
      <w:r w:rsidRPr="00EE5F82">
        <w:rPr>
          <w:rFonts w:ascii="Arial" w:eastAsia="Times New Roman" w:hAnsi="Arial" w:cs="Arial"/>
          <w:sz w:val="28"/>
          <w:szCs w:val="28"/>
          <w:lang w:val="tr-TR" w:eastAsia="tr-TR"/>
        </w:rPr>
        <w:t xml:space="preserve"> işleyip bir üst yazı ile Personel Daire Başkanlığına bildirirler. </w:t>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 xml:space="preserve">Personel Daire Başkanlığı eğitim öncesinde gerekli hazırlıkları (salon, materyal, doküman vb.) yapar. Eğitim için gerekli görevlendirme izinleri ile yeri için ilgili birimlerden mekân taleplerini yapar. </w:t>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 xml:space="preserve">Eğitim sırasında katılımcılardan Personel Daire Başkanlığı tarafından hazırlanan ve katılımcı personel isimleri ile eğitimci bilgisi yazı olan “Hizmet İçi Eğitim Katılım </w:t>
      </w:r>
      <w:proofErr w:type="spellStart"/>
      <w:r w:rsidRPr="00EE5F82">
        <w:rPr>
          <w:rFonts w:ascii="Arial" w:eastAsia="Times New Roman" w:hAnsi="Arial" w:cs="Arial"/>
          <w:sz w:val="28"/>
          <w:szCs w:val="28"/>
          <w:lang w:val="tr-TR" w:eastAsia="tr-TR"/>
        </w:rPr>
        <w:t>Formu”nu</w:t>
      </w:r>
      <w:proofErr w:type="spellEnd"/>
      <w:r w:rsidRPr="00EE5F82">
        <w:rPr>
          <w:rFonts w:ascii="Arial" w:eastAsia="Times New Roman" w:hAnsi="Arial" w:cs="Arial"/>
          <w:sz w:val="28"/>
          <w:szCs w:val="28"/>
          <w:lang w:val="tr-TR" w:eastAsia="tr-TR"/>
        </w:rPr>
        <w:t xml:space="preserve"> imzalamaları istenir. Personelin düzenlenen eğitime katılımının sağlanması ve takibinden, görevli olduğu birim yöneticisi sorumludur. </w:t>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 xml:space="preserve">Eğitim programının tamamına katılan personelin isim listesi eğitim sonunda Personel Daire Başkanlığı web sayfasında yayınlanır ve eğitimlere katılan personele, eğitim Üniversitemiz tarafından verilmişse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 xml:space="preserve">“Katılım Belgesi” düzenlenir. Eğitim Üniversitemiz dışından, bir kurum tarafından düzenlenmişse (örneğin iş sağlığı ve güvenliği eğitimi vb.) ilgili birim belgesi düzenlenir. </w:t>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 xml:space="preserve">Oryantasyon Eğitimi Uygulaması </w:t>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 xml:space="preserve">“Oryantasyon Eğitim Planı” doğrultusunda, ilgili birim yöneticisi tarafından eğitim duyuruları yapılır. Personelin eğitime katılması ve takibinden birim yöneticisi sorumludur. Planlanan zamanda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lastRenderedPageBreak/>
        <w:t xml:space="preserve">eğitim faaliyeti gerçekleştirilir. Eğitimi veren eğitimci eğitim sonunda “Oryantasyon Eğitimi Katılım </w:t>
      </w:r>
      <w:proofErr w:type="spellStart"/>
      <w:r w:rsidRPr="00EE5F82">
        <w:rPr>
          <w:rFonts w:ascii="Arial" w:eastAsia="Times New Roman" w:hAnsi="Arial" w:cs="Arial"/>
          <w:sz w:val="28"/>
          <w:szCs w:val="28"/>
          <w:lang w:val="tr-TR" w:eastAsia="tr-TR"/>
        </w:rPr>
        <w:t>Formu”nu</w:t>
      </w:r>
      <w:proofErr w:type="spellEnd"/>
      <w:r w:rsidRPr="00EE5F82">
        <w:rPr>
          <w:rFonts w:ascii="Arial" w:eastAsia="Times New Roman" w:hAnsi="Arial" w:cs="Arial"/>
          <w:sz w:val="28"/>
          <w:szCs w:val="28"/>
          <w:lang w:val="tr-TR" w:eastAsia="tr-TR"/>
        </w:rPr>
        <w:t xml:space="preserve"> doldurur ve eğitime katılan personel ile birlikte imzalar. </w:t>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 xml:space="preserve">Eğitimlerin Değerlendirilmesi </w:t>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Hizmet</w:t>
      </w:r>
      <w:r>
        <w:rPr>
          <w:rFonts w:ascii="Arial" w:eastAsia="Times New Roman" w:hAnsi="Arial" w:cs="Arial"/>
          <w:sz w:val="28"/>
          <w:szCs w:val="28"/>
          <w:lang w:val="tr-TR" w:eastAsia="tr-TR"/>
        </w:rPr>
        <w:t xml:space="preserve"> İ</w:t>
      </w:r>
      <w:r w:rsidRPr="00EE5F82">
        <w:rPr>
          <w:rFonts w:ascii="Arial" w:eastAsia="Times New Roman" w:hAnsi="Arial" w:cs="Arial"/>
          <w:sz w:val="28"/>
          <w:szCs w:val="28"/>
          <w:lang w:val="tr-TR" w:eastAsia="tr-TR"/>
        </w:rPr>
        <w:t xml:space="preserve">çi Eğitiminin Değerlendirilmesi </w:t>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Katılımcılardan, eğitim sonundan Personel Daire Başkanlığı tarafından “Hizmet İçi Eğitim</w:t>
      </w:r>
      <w:r>
        <w:rPr>
          <w:rFonts w:ascii="Arial" w:eastAsia="Times New Roman" w:hAnsi="Arial" w:cs="Arial"/>
          <w:sz w:val="28"/>
          <w:szCs w:val="28"/>
          <w:lang w:val="tr-TR" w:eastAsia="tr-TR"/>
        </w:rPr>
        <w:t xml:space="preserve"> </w:t>
      </w:r>
      <w:r w:rsidRPr="00EE5F82">
        <w:rPr>
          <w:rFonts w:ascii="Arial" w:eastAsia="Times New Roman" w:hAnsi="Arial" w:cs="Arial"/>
          <w:sz w:val="28"/>
          <w:szCs w:val="28"/>
          <w:lang w:val="tr-TR" w:eastAsia="tr-TR"/>
        </w:rPr>
        <w:t xml:space="preserve">Değerlendirme Anketi” ile eğitimi değerlendirmeleri istenir. Bu form ile personelin görüş ve önerilerini alınır ve bir sonraki yılın eğitim planının hazırlanmasında değerlendirebilmek amacıyla raporlanır. </w:t>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 xml:space="preserve">Anket sonuçları çerçevesinde Personel Daire Başkanlığı tarafından her eğitimin memnuniyetine ilişkin istatistikler hazırlanıp yılsonunda “Hizmet İçi Eğitim Faaliyet Raporu” hazırlanarak Kalite Koordinatörlüğüne sunulur. </w:t>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Eğitim faaliyetlerinin ardından eğitime katılanların tespitine ve alınan eğitimlerin iş süreçlerine</w:t>
      </w:r>
      <w:r>
        <w:rPr>
          <w:rFonts w:ascii="Arial" w:eastAsia="Times New Roman" w:hAnsi="Arial" w:cs="Arial"/>
          <w:sz w:val="28"/>
          <w:szCs w:val="28"/>
          <w:lang w:val="tr-TR" w:eastAsia="tr-TR"/>
        </w:rPr>
        <w:t xml:space="preserve"> </w:t>
      </w:r>
      <w:r w:rsidRPr="00EE5F82">
        <w:rPr>
          <w:rFonts w:ascii="Arial" w:eastAsia="Times New Roman" w:hAnsi="Arial" w:cs="Arial"/>
          <w:sz w:val="28"/>
          <w:szCs w:val="28"/>
          <w:lang w:val="tr-TR" w:eastAsia="tr-TR"/>
        </w:rPr>
        <w:t xml:space="preserve">yansımalarının birim yöneticisi tarafından “Hizmet İçi Eğitim Birim Yöneticisi Değerlendirme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Formu” doldurularak değerlendirilmesine ilişkin birimlere y</w:t>
      </w:r>
      <w:r>
        <w:rPr>
          <w:rFonts w:ascii="Arial" w:eastAsia="Times New Roman" w:hAnsi="Arial" w:cs="Arial"/>
          <w:sz w:val="28"/>
          <w:szCs w:val="28"/>
          <w:lang w:val="tr-TR" w:eastAsia="tr-TR"/>
        </w:rPr>
        <w:t xml:space="preserve">azı yazılarak birim amirlerinin </w:t>
      </w:r>
      <w:r w:rsidRPr="00EE5F82">
        <w:rPr>
          <w:rFonts w:ascii="Arial" w:eastAsia="Times New Roman" w:hAnsi="Arial" w:cs="Arial"/>
          <w:sz w:val="28"/>
          <w:szCs w:val="28"/>
          <w:lang w:val="tr-TR" w:eastAsia="tr-TR"/>
        </w:rPr>
        <w:t>değerlendirmelerini yapmaları, görüş ve önerilerini Personel Daire Başkanlığına bildirmeleri için 1 ay</w:t>
      </w:r>
      <w:r>
        <w:rPr>
          <w:rFonts w:ascii="Arial" w:eastAsia="Times New Roman" w:hAnsi="Arial" w:cs="Arial"/>
          <w:sz w:val="28"/>
          <w:szCs w:val="28"/>
          <w:lang w:val="tr-TR" w:eastAsia="tr-TR"/>
        </w:rPr>
        <w:t xml:space="preserve"> </w:t>
      </w:r>
      <w:r w:rsidRPr="00EE5F82">
        <w:rPr>
          <w:rFonts w:ascii="Arial" w:eastAsia="Times New Roman" w:hAnsi="Arial" w:cs="Arial"/>
          <w:sz w:val="28"/>
          <w:szCs w:val="28"/>
          <w:lang w:val="tr-TR" w:eastAsia="tr-TR"/>
        </w:rPr>
        <w:t xml:space="preserve">süre verilir. </w:t>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 xml:space="preserve">Oryantasyon Eğitiminin Değerlendirilmesi </w:t>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Birim yöneticisi tarafından, eğitim sonunda katılımcılardan “Oryantasyon Eğitimi Değerlendirme Anketi” ile eğitimi değerlendirmesi istenir. Anket sonuçları birim kalite komisyonu tarafından değerlendirilir. Değerlendirmeler sonunda gerekli ise yeni güncellemeler ve eklemeler Kalite Koordinatörlüğü ile organize şekilde “Doküman Hazırlama ve Kontrol Prosedürü” kapsamında</w:t>
      </w:r>
      <w:r>
        <w:rPr>
          <w:rFonts w:ascii="Arial" w:eastAsia="Times New Roman" w:hAnsi="Arial" w:cs="Arial"/>
          <w:sz w:val="28"/>
          <w:szCs w:val="28"/>
          <w:lang w:val="tr-TR" w:eastAsia="tr-TR"/>
        </w:rPr>
        <w:t xml:space="preserve"> </w:t>
      </w:r>
      <w:r w:rsidRPr="00EE5F82">
        <w:rPr>
          <w:rFonts w:ascii="Arial" w:eastAsia="Times New Roman" w:hAnsi="Arial" w:cs="Arial"/>
          <w:sz w:val="28"/>
          <w:szCs w:val="28"/>
          <w:lang w:val="tr-TR" w:eastAsia="tr-TR"/>
        </w:rPr>
        <w:t xml:space="preserve">gerçekleştirilir. </w:t>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 xml:space="preserve">Kayıtların Tutulması ve Saklanması </w:t>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 xml:space="preserve">Personelin katılıp tamamladığı kurum içi veya kurum dışı eğitimler Personel Daire Başkanlığı tarafından, kaydedilir. Kurum dışında alınan </w:t>
      </w:r>
      <w:r w:rsidRPr="00EE5F82">
        <w:rPr>
          <w:rFonts w:ascii="Arial" w:eastAsia="Times New Roman" w:hAnsi="Arial" w:cs="Arial"/>
          <w:sz w:val="28"/>
          <w:szCs w:val="28"/>
          <w:lang w:val="tr-TR" w:eastAsia="tr-TR"/>
        </w:rPr>
        <w:lastRenderedPageBreak/>
        <w:t xml:space="preserve">eğitimlerin bildirilmesi, sorumluluğu ilgili personel ve personelin görevli olduğu birim yöneticisine aittir. Kurum dışı eğitime katılan personelden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kurumsal bilginin desteklenmesi edinimlerinin paylaşılması amacıyla birim amiri tarafından “</w:t>
      </w:r>
      <w:bookmarkStart w:id="0" w:name="_GoBack"/>
      <w:bookmarkEnd w:id="0"/>
      <w:r w:rsidRPr="00EE5F82">
        <w:rPr>
          <w:rFonts w:ascii="Arial" w:eastAsia="Times New Roman" w:hAnsi="Arial" w:cs="Arial"/>
          <w:sz w:val="28"/>
          <w:szCs w:val="28"/>
          <w:lang w:val="tr-TR" w:eastAsia="tr-TR"/>
        </w:rPr>
        <w:t xml:space="preserve">Kurum Dışı Eğitim Bilgi </w:t>
      </w:r>
      <w:proofErr w:type="spellStart"/>
      <w:r w:rsidRPr="00EE5F82">
        <w:rPr>
          <w:rFonts w:ascii="Arial" w:eastAsia="Times New Roman" w:hAnsi="Arial" w:cs="Arial"/>
          <w:sz w:val="28"/>
          <w:szCs w:val="28"/>
          <w:lang w:val="tr-TR" w:eastAsia="tr-TR"/>
        </w:rPr>
        <w:t>Formu”nu</w:t>
      </w:r>
      <w:proofErr w:type="spellEnd"/>
      <w:r w:rsidRPr="00EE5F82">
        <w:rPr>
          <w:rFonts w:ascii="Arial" w:eastAsia="Times New Roman" w:hAnsi="Arial" w:cs="Arial"/>
          <w:sz w:val="28"/>
          <w:szCs w:val="28"/>
          <w:lang w:val="tr-TR" w:eastAsia="tr-TR"/>
        </w:rPr>
        <w:t xml:space="preserve"> doldurması istenebilir. </w:t>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 xml:space="preserve">Bu </w:t>
      </w:r>
      <w:proofErr w:type="gramStart"/>
      <w:r w:rsidRPr="00EE5F82">
        <w:rPr>
          <w:rFonts w:ascii="Arial" w:eastAsia="Times New Roman" w:hAnsi="Arial" w:cs="Arial"/>
          <w:sz w:val="28"/>
          <w:szCs w:val="28"/>
          <w:lang w:val="tr-TR" w:eastAsia="tr-TR"/>
        </w:rPr>
        <w:t>prosedür</w:t>
      </w:r>
      <w:proofErr w:type="gramEnd"/>
      <w:r w:rsidRPr="00EE5F82">
        <w:rPr>
          <w:rFonts w:ascii="Arial" w:eastAsia="Times New Roman" w:hAnsi="Arial" w:cs="Arial"/>
          <w:sz w:val="28"/>
          <w:szCs w:val="28"/>
          <w:lang w:val="tr-TR" w:eastAsia="tr-TR"/>
        </w:rPr>
        <w:t xml:space="preserve"> gereği oluşan dokümanların kayıtları ve sorumluluğu aşağıdaki tabloda belirtildiği gibidir. </w:t>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proofErr w:type="gramStart"/>
      <w:r w:rsidRPr="00EE5F82">
        <w:rPr>
          <w:rFonts w:ascii="Arial" w:eastAsia="Times New Roman" w:hAnsi="Arial" w:cs="Arial"/>
          <w:sz w:val="28"/>
          <w:szCs w:val="28"/>
          <w:lang w:val="tr-TR" w:eastAsia="tr-TR"/>
        </w:rPr>
        <w:t xml:space="preserve">Tablo 1: Hizmet İçi Eğitim Kayıtları İzleme Tablosu </w:t>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 xml:space="preserve">Kalite Kayıtları Hazırlanması Yürütme Onay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 xml:space="preserve">İmza Saklanması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 xml:space="preserve">FRM-0030 Personel Eğitim İhtiyacı Belirleme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 xml:space="preserve">Anketi PDB </w:t>
      </w:r>
      <w:proofErr w:type="spellStart"/>
      <w:r w:rsidRPr="00EE5F82">
        <w:rPr>
          <w:rFonts w:ascii="Arial" w:eastAsia="Times New Roman" w:hAnsi="Arial" w:cs="Arial"/>
          <w:sz w:val="28"/>
          <w:szCs w:val="28"/>
          <w:lang w:val="tr-TR" w:eastAsia="tr-TR"/>
        </w:rPr>
        <w:t>PDB</w:t>
      </w:r>
      <w:proofErr w:type="spellEnd"/>
      <w:r w:rsidRPr="00EE5F82">
        <w:rPr>
          <w:rFonts w:ascii="Arial" w:eastAsia="Times New Roman" w:hAnsi="Arial" w:cs="Arial"/>
          <w:sz w:val="28"/>
          <w:szCs w:val="28"/>
          <w:lang w:val="tr-TR" w:eastAsia="tr-TR"/>
        </w:rPr>
        <w:t xml:space="preserve"> - PDB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 xml:space="preserve">FRM-0021 Hizmet İçi Eğitim Değerlendirme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 xml:space="preserve">Anketi PDB-KK PDB - PDB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 xml:space="preserve">FRM-0043 Önerilen veya Talep Edilen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 xml:space="preserve">Eğitimler Listesi PDB </w:t>
      </w:r>
      <w:proofErr w:type="spellStart"/>
      <w:r w:rsidRPr="00EE5F82">
        <w:rPr>
          <w:rFonts w:ascii="Arial" w:eastAsia="Times New Roman" w:hAnsi="Arial" w:cs="Arial"/>
          <w:sz w:val="28"/>
          <w:szCs w:val="28"/>
          <w:lang w:val="tr-TR" w:eastAsia="tr-TR"/>
        </w:rPr>
        <w:t>PDB</w:t>
      </w:r>
      <w:proofErr w:type="spellEnd"/>
      <w:r w:rsidRPr="00EE5F82">
        <w:rPr>
          <w:rFonts w:ascii="Arial" w:eastAsia="Times New Roman" w:hAnsi="Arial" w:cs="Arial"/>
          <w:sz w:val="28"/>
          <w:szCs w:val="28"/>
          <w:lang w:val="tr-TR" w:eastAsia="tr-TR"/>
        </w:rPr>
        <w:t xml:space="preserve"> - PDB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 xml:space="preserve">PLN-0005 Yıllık Eğitim Planı PDB-KK </w:t>
      </w:r>
      <w:proofErr w:type="spellStart"/>
      <w:r w:rsidRPr="00EE5F82">
        <w:rPr>
          <w:rFonts w:ascii="Arial" w:eastAsia="Times New Roman" w:hAnsi="Arial" w:cs="Arial"/>
          <w:sz w:val="28"/>
          <w:szCs w:val="28"/>
          <w:lang w:val="tr-TR" w:eastAsia="tr-TR"/>
        </w:rPr>
        <w:t>PDB-KK</w:t>
      </w:r>
      <w:proofErr w:type="spellEnd"/>
      <w:r w:rsidRPr="00EE5F82">
        <w:rPr>
          <w:rFonts w:ascii="Arial" w:eastAsia="Times New Roman" w:hAnsi="Arial" w:cs="Arial"/>
          <w:sz w:val="28"/>
          <w:szCs w:val="28"/>
          <w:lang w:val="tr-TR" w:eastAsia="tr-TR"/>
        </w:rPr>
        <w:t xml:space="preserve"> Rektör PDB-KK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 xml:space="preserve">PLN-0004 Oryantasyon Eğitim Planı BKK-İBY </w:t>
      </w:r>
      <w:proofErr w:type="spellStart"/>
      <w:r w:rsidRPr="00EE5F82">
        <w:rPr>
          <w:rFonts w:ascii="Arial" w:eastAsia="Times New Roman" w:hAnsi="Arial" w:cs="Arial"/>
          <w:sz w:val="28"/>
          <w:szCs w:val="28"/>
          <w:lang w:val="tr-TR" w:eastAsia="tr-TR"/>
        </w:rPr>
        <w:t>BKK-İBY</w:t>
      </w:r>
      <w:proofErr w:type="spellEnd"/>
      <w:r w:rsidRPr="00EE5F82">
        <w:rPr>
          <w:rFonts w:ascii="Arial" w:eastAsia="Times New Roman" w:hAnsi="Arial" w:cs="Arial"/>
          <w:sz w:val="28"/>
          <w:szCs w:val="28"/>
          <w:lang w:val="tr-TR" w:eastAsia="tr-TR"/>
        </w:rPr>
        <w:t xml:space="preserve"> İBY İB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 xml:space="preserve">FRM-0020 Hizmet İçi Eğitim Katılım Formu PDB </w:t>
      </w:r>
      <w:proofErr w:type="spellStart"/>
      <w:r w:rsidRPr="00EE5F82">
        <w:rPr>
          <w:rFonts w:ascii="Arial" w:eastAsia="Times New Roman" w:hAnsi="Arial" w:cs="Arial"/>
          <w:sz w:val="28"/>
          <w:szCs w:val="28"/>
          <w:lang w:val="tr-TR" w:eastAsia="tr-TR"/>
        </w:rPr>
        <w:t>PDB</w:t>
      </w:r>
      <w:proofErr w:type="spellEnd"/>
      <w:r w:rsidRPr="00EE5F82">
        <w:rPr>
          <w:rFonts w:ascii="Arial" w:eastAsia="Times New Roman" w:hAnsi="Arial" w:cs="Arial"/>
          <w:sz w:val="28"/>
          <w:szCs w:val="28"/>
          <w:lang w:val="tr-TR" w:eastAsia="tr-TR"/>
        </w:rPr>
        <w:t xml:space="preserve"> - PDB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 xml:space="preserve">FRM-0024 Katılım Belgesi PDB </w:t>
      </w:r>
      <w:proofErr w:type="spellStart"/>
      <w:r w:rsidRPr="00EE5F82">
        <w:rPr>
          <w:rFonts w:ascii="Arial" w:eastAsia="Times New Roman" w:hAnsi="Arial" w:cs="Arial"/>
          <w:sz w:val="28"/>
          <w:szCs w:val="28"/>
          <w:lang w:val="tr-TR" w:eastAsia="tr-TR"/>
        </w:rPr>
        <w:t>PDB</w:t>
      </w:r>
      <w:proofErr w:type="spellEnd"/>
      <w:r w:rsidRPr="00EE5F82">
        <w:rPr>
          <w:rFonts w:ascii="Arial" w:eastAsia="Times New Roman" w:hAnsi="Arial" w:cs="Arial"/>
          <w:sz w:val="28"/>
          <w:szCs w:val="28"/>
          <w:lang w:val="tr-TR" w:eastAsia="tr-TR"/>
        </w:rPr>
        <w:t>-</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 xml:space="preserve">BYHİK GS PDB-K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 xml:space="preserve">FRM-0028 Oryantasyon Eğitimi Katılım Formu İB E-BKK - İB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 xml:space="preserve">RPR-0002 Hizmet İçi Eğitim Faaliyet Raporu PDB KK PDB PDB-KK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 xml:space="preserve">FRM-0019 Hizmet İçi Eğitim Birim Yöneticisi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 xml:space="preserve">Değerlendirme Formu PDB </w:t>
      </w:r>
      <w:proofErr w:type="spellStart"/>
      <w:r w:rsidRPr="00EE5F82">
        <w:rPr>
          <w:rFonts w:ascii="Arial" w:eastAsia="Times New Roman" w:hAnsi="Arial" w:cs="Arial"/>
          <w:sz w:val="28"/>
          <w:szCs w:val="28"/>
          <w:lang w:val="tr-TR" w:eastAsia="tr-TR"/>
        </w:rPr>
        <w:t>PDB</w:t>
      </w:r>
      <w:proofErr w:type="spellEnd"/>
      <w:r w:rsidRPr="00EE5F82">
        <w:rPr>
          <w:rFonts w:ascii="Arial" w:eastAsia="Times New Roman" w:hAnsi="Arial" w:cs="Arial"/>
          <w:sz w:val="28"/>
          <w:szCs w:val="28"/>
          <w:lang w:val="tr-TR" w:eastAsia="tr-TR"/>
        </w:rPr>
        <w:t xml:space="preserve"> - PDB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 xml:space="preserve">FRM-0027 Oryantasyon Eğitimi Değerlendirme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 xml:space="preserve">Anketi İB </w:t>
      </w:r>
      <w:proofErr w:type="spellStart"/>
      <w:r w:rsidRPr="00EE5F82">
        <w:rPr>
          <w:rFonts w:ascii="Arial" w:eastAsia="Times New Roman" w:hAnsi="Arial" w:cs="Arial"/>
          <w:sz w:val="28"/>
          <w:szCs w:val="28"/>
          <w:lang w:val="tr-TR" w:eastAsia="tr-TR"/>
        </w:rPr>
        <w:t>İB</w:t>
      </w:r>
      <w:proofErr w:type="spellEnd"/>
      <w:r w:rsidRPr="00EE5F82">
        <w:rPr>
          <w:rFonts w:ascii="Arial" w:eastAsia="Times New Roman" w:hAnsi="Arial" w:cs="Arial"/>
          <w:sz w:val="28"/>
          <w:szCs w:val="28"/>
          <w:lang w:val="tr-TR" w:eastAsia="tr-TR"/>
        </w:rPr>
        <w:t xml:space="preserve"> - İB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 xml:space="preserve">RPR-0003 Oryantasyon Eğitimi Faaliyet Raporu İB-BKK İBY </w:t>
      </w:r>
      <w:proofErr w:type="spellStart"/>
      <w:r w:rsidRPr="00EE5F82">
        <w:rPr>
          <w:rFonts w:ascii="Arial" w:eastAsia="Times New Roman" w:hAnsi="Arial" w:cs="Arial"/>
          <w:sz w:val="28"/>
          <w:szCs w:val="28"/>
          <w:lang w:val="tr-TR" w:eastAsia="tr-TR"/>
        </w:rPr>
        <w:t>İBY</w:t>
      </w:r>
      <w:proofErr w:type="spellEnd"/>
      <w:r w:rsidRPr="00EE5F82">
        <w:rPr>
          <w:rFonts w:ascii="Arial" w:eastAsia="Times New Roman" w:hAnsi="Arial" w:cs="Arial"/>
          <w:sz w:val="28"/>
          <w:szCs w:val="28"/>
          <w:lang w:val="tr-TR" w:eastAsia="tr-TR"/>
        </w:rPr>
        <w:t xml:space="preserve"> İB-KK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 xml:space="preserve">Kısaltmalar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 xml:space="preserve">PDB: Personel Daire Başkanlığı, TB: Tüm Birimler, KK: Kalite Koordinatörlüğü, İBY: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 xml:space="preserve">İlgili Birim Yöneticisi, İB: İlgili Birim, GS: Genel Sekter, K: Katılımcı, E: Eğitimci. </w:t>
      </w:r>
      <w:proofErr w:type="gramEnd"/>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 xml:space="preserve">BYHİK: Basın Yayın Halkla İlişkiler Koordinatörlüğü, </w:t>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proofErr w:type="gramStart"/>
      <w:r w:rsidRPr="00EE5F82">
        <w:rPr>
          <w:rFonts w:ascii="Arial" w:eastAsia="Times New Roman" w:hAnsi="Arial" w:cs="Arial"/>
          <w:sz w:val="28"/>
          <w:szCs w:val="28"/>
          <w:lang w:val="tr-TR" w:eastAsia="tr-TR"/>
        </w:rPr>
        <w:lastRenderedPageBreak/>
        <w:t>5.7</w:t>
      </w:r>
      <w:proofErr w:type="gramEnd"/>
      <w:r w:rsidRPr="00EE5F82">
        <w:rPr>
          <w:rFonts w:ascii="Arial" w:eastAsia="Times New Roman" w:hAnsi="Arial" w:cs="Arial"/>
          <w:sz w:val="28"/>
          <w:szCs w:val="28"/>
          <w:lang w:val="tr-TR" w:eastAsia="tr-TR"/>
        </w:rPr>
        <w:t>.</w:t>
      </w:r>
      <w:r w:rsidRPr="00EE5F82">
        <w:rPr>
          <w:rFonts w:ascii="Courier New" w:eastAsia="Times New Roman" w:hAnsi="Courier New" w:cs="Courier New"/>
          <w:sz w:val="28"/>
          <w:szCs w:val="28"/>
          <w:lang w:val="tr-TR" w:eastAsia="tr-TR"/>
        </w:rPr>
        <w:t xml:space="preserve"> </w:t>
      </w:r>
      <w:r w:rsidRPr="00EE5F82">
        <w:rPr>
          <w:rFonts w:ascii="Arial" w:eastAsia="Times New Roman" w:hAnsi="Arial" w:cs="Arial"/>
          <w:sz w:val="28"/>
          <w:szCs w:val="28"/>
          <w:lang w:val="tr-TR" w:eastAsia="tr-TR"/>
        </w:rPr>
        <w:t xml:space="preserve">Eğitimin İptali/Ertelenmesi </w:t>
      </w:r>
      <w:r w:rsidRPr="00EE5F82">
        <w:rPr>
          <w:rFonts w:ascii="Times New Roman" w:eastAsia="Times New Roman"/>
          <w:sz w:val="24"/>
          <w:szCs w:val="24"/>
          <w:lang w:val="tr-TR" w:eastAsia="tr-TR"/>
        </w:rPr>
        <w:br/>
      </w:r>
    </w:p>
    <w:p w:rsidR="00EE5F82" w:rsidRPr="00EE5F82" w:rsidRDefault="00EE5F82" w:rsidP="00EE5F82">
      <w:pPr>
        <w:widowControl/>
        <w:spacing w:line="240" w:lineRule="auto"/>
        <w:jc w:val="left"/>
        <w:rPr>
          <w:rFonts w:ascii="Times New Roman" w:eastAsia="Times New Roman"/>
          <w:sz w:val="24"/>
          <w:szCs w:val="24"/>
          <w:lang w:val="tr-TR" w:eastAsia="tr-TR"/>
        </w:rPr>
      </w:pP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 xml:space="preserve">HİZMET İÇİ EĞİTİM PROSEDÜRÜ </w:t>
      </w:r>
      <w:r w:rsidRPr="00EE5F82">
        <w:rPr>
          <w:rFonts w:ascii="Times New Roman" w:eastAsia="Times New Roman"/>
          <w:sz w:val="24"/>
          <w:szCs w:val="24"/>
          <w:lang w:val="tr-TR" w:eastAsia="tr-TR"/>
        </w:rPr>
        <w:br/>
      </w:r>
      <w:r w:rsidRPr="00EE5F82">
        <w:rPr>
          <w:rFonts w:ascii="Arial" w:eastAsia="Times New Roman" w:hAnsi="Arial" w:cs="Arial"/>
          <w:sz w:val="20"/>
          <w:lang w:val="tr-TR" w:eastAsia="tr-TR"/>
        </w:rPr>
        <w:t xml:space="preserve">Doküman No PRD-0002 </w:t>
      </w:r>
      <w:r w:rsidRPr="00EE5F82">
        <w:rPr>
          <w:rFonts w:ascii="Times New Roman" w:eastAsia="Times New Roman"/>
          <w:sz w:val="24"/>
          <w:szCs w:val="24"/>
          <w:lang w:val="tr-TR" w:eastAsia="tr-TR"/>
        </w:rPr>
        <w:br/>
      </w:r>
      <w:r w:rsidRPr="00EE5F82">
        <w:rPr>
          <w:rFonts w:ascii="Arial" w:eastAsia="Times New Roman" w:hAnsi="Arial" w:cs="Arial"/>
          <w:sz w:val="20"/>
          <w:lang w:val="tr-TR" w:eastAsia="tr-TR"/>
        </w:rPr>
        <w:t xml:space="preserve">Yayın Tarihi 18.02.2019 </w:t>
      </w:r>
      <w:r w:rsidRPr="00EE5F82">
        <w:rPr>
          <w:rFonts w:ascii="Times New Roman" w:eastAsia="Times New Roman"/>
          <w:sz w:val="24"/>
          <w:szCs w:val="24"/>
          <w:lang w:val="tr-TR" w:eastAsia="tr-TR"/>
        </w:rPr>
        <w:br/>
      </w:r>
      <w:r w:rsidRPr="00EE5F82">
        <w:rPr>
          <w:rFonts w:ascii="Arial" w:eastAsia="Times New Roman" w:hAnsi="Arial" w:cs="Arial"/>
          <w:sz w:val="20"/>
          <w:lang w:val="tr-TR" w:eastAsia="tr-TR"/>
        </w:rPr>
        <w:t xml:space="preserve">Revizyon Tarihi - </w:t>
      </w:r>
      <w:r w:rsidRPr="00EE5F82">
        <w:rPr>
          <w:rFonts w:ascii="Times New Roman" w:eastAsia="Times New Roman"/>
          <w:sz w:val="24"/>
          <w:szCs w:val="24"/>
          <w:lang w:val="tr-TR" w:eastAsia="tr-TR"/>
        </w:rPr>
        <w:br/>
      </w:r>
      <w:r w:rsidRPr="00EE5F82">
        <w:rPr>
          <w:rFonts w:ascii="Arial" w:eastAsia="Times New Roman" w:hAnsi="Arial" w:cs="Arial"/>
          <w:sz w:val="20"/>
          <w:lang w:val="tr-TR" w:eastAsia="tr-TR"/>
        </w:rPr>
        <w:t xml:space="preserve">Revizyon No 0 </w:t>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Arial" w:eastAsia="Times New Roman" w:hAnsi="Arial" w:cs="Arial"/>
          <w:sz w:val="20"/>
          <w:lang w:val="tr-TR" w:eastAsia="tr-TR"/>
        </w:rPr>
        <w:t xml:space="preserve">Hazırlayan </w:t>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Arial" w:eastAsia="Times New Roman" w:hAnsi="Arial" w:cs="Arial"/>
          <w:sz w:val="20"/>
          <w:lang w:val="tr-TR" w:eastAsia="tr-TR"/>
        </w:rPr>
        <w:t xml:space="preserve">Kalite Koordinatörlüğü </w:t>
      </w:r>
      <w:r w:rsidRPr="00EE5F82">
        <w:rPr>
          <w:rFonts w:ascii="Times New Roman" w:eastAsia="Times New Roman"/>
          <w:sz w:val="24"/>
          <w:szCs w:val="24"/>
          <w:lang w:val="tr-TR" w:eastAsia="tr-TR"/>
        </w:rPr>
        <w:br/>
      </w:r>
      <w:r w:rsidRPr="00EE5F82">
        <w:rPr>
          <w:rFonts w:ascii="Arial" w:eastAsia="Times New Roman" w:hAnsi="Arial" w:cs="Arial"/>
          <w:sz w:val="20"/>
          <w:lang w:val="tr-TR" w:eastAsia="tr-TR"/>
        </w:rPr>
        <w:t xml:space="preserve">Kontrol Eden </w:t>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Arial" w:eastAsia="Times New Roman" w:hAnsi="Arial" w:cs="Arial"/>
          <w:sz w:val="20"/>
          <w:lang w:val="tr-TR" w:eastAsia="tr-TR"/>
        </w:rPr>
        <w:t xml:space="preserve">Kalite Koordinatörlüğü </w:t>
      </w:r>
      <w:r w:rsidRPr="00EE5F82">
        <w:rPr>
          <w:rFonts w:ascii="Times New Roman" w:eastAsia="Times New Roman"/>
          <w:sz w:val="24"/>
          <w:szCs w:val="24"/>
          <w:lang w:val="tr-TR" w:eastAsia="tr-TR"/>
        </w:rPr>
        <w:br/>
      </w:r>
      <w:r w:rsidRPr="00EE5F82">
        <w:rPr>
          <w:rFonts w:ascii="Arial" w:eastAsia="Times New Roman" w:hAnsi="Arial" w:cs="Arial"/>
          <w:sz w:val="20"/>
          <w:lang w:val="tr-TR" w:eastAsia="tr-TR"/>
        </w:rPr>
        <w:t xml:space="preserve">Onaylayan </w:t>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Arial" w:eastAsia="Times New Roman" w:hAnsi="Arial" w:cs="Arial"/>
          <w:sz w:val="20"/>
          <w:lang w:val="tr-TR" w:eastAsia="tr-TR"/>
        </w:rPr>
        <w:t xml:space="preserve">Kalite Koordinatörlüğü </w:t>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proofErr w:type="gramStart"/>
      <w:r w:rsidRPr="00EE5F82">
        <w:rPr>
          <w:rFonts w:ascii="Arial" w:eastAsia="Times New Roman" w:hAnsi="Arial" w:cs="Arial"/>
          <w:sz w:val="20"/>
          <w:lang w:val="tr-TR" w:eastAsia="tr-TR"/>
        </w:rPr>
        <w:t>Adres : Bartın</w:t>
      </w:r>
      <w:proofErr w:type="gramEnd"/>
      <w:r w:rsidRPr="00EE5F82">
        <w:rPr>
          <w:rFonts w:ascii="Arial" w:eastAsia="Times New Roman" w:hAnsi="Arial" w:cs="Arial"/>
          <w:sz w:val="20"/>
          <w:lang w:val="tr-TR" w:eastAsia="tr-TR"/>
        </w:rPr>
        <w:t xml:space="preserve"> Üniversitesi Rektörlüğü 74100 </w:t>
      </w:r>
      <w:r w:rsidRPr="00EE5F82">
        <w:rPr>
          <w:rFonts w:ascii="Times New Roman" w:eastAsia="Times New Roman"/>
          <w:sz w:val="24"/>
          <w:szCs w:val="24"/>
          <w:lang w:val="tr-TR" w:eastAsia="tr-TR"/>
        </w:rPr>
        <w:br/>
      </w:r>
      <w:r w:rsidRPr="00EE5F82">
        <w:rPr>
          <w:rFonts w:ascii="Arial" w:eastAsia="Times New Roman" w:hAnsi="Arial" w:cs="Arial"/>
          <w:sz w:val="20"/>
          <w:lang w:val="tr-TR" w:eastAsia="tr-TR"/>
        </w:rPr>
        <w:t xml:space="preserve">Merkez / BARTIN </w:t>
      </w:r>
      <w:r w:rsidRPr="00EE5F82">
        <w:rPr>
          <w:rFonts w:ascii="Times New Roman" w:eastAsia="Times New Roman"/>
          <w:sz w:val="24"/>
          <w:szCs w:val="24"/>
          <w:lang w:val="tr-TR" w:eastAsia="tr-TR"/>
        </w:rPr>
        <w:br/>
      </w:r>
      <w:r w:rsidRPr="00EE5F82">
        <w:rPr>
          <w:rFonts w:ascii="Arial" w:eastAsia="Times New Roman" w:hAnsi="Arial" w:cs="Arial"/>
          <w:sz w:val="20"/>
          <w:lang w:val="tr-TR" w:eastAsia="tr-TR"/>
        </w:rPr>
        <w:t xml:space="preserve">Telefon </w:t>
      </w:r>
      <w:r w:rsidRPr="00EE5F82">
        <w:rPr>
          <w:rFonts w:ascii="Times New Roman" w:eastAsia="Times New Roman"/>
          <w:sz w:val="24"/>
          <w:szCs w:val="24"/>
          <w:lang w:val="tr-TR" w:eastAsia="tr-TR"/>
        </w:rPr>
        <w:br/>
      </w:r>
      <w:r w:rsidRPr="00EE5F82">
        <w:rPr>
          <w:rFonts w:ascii="Arial" w:eastAsia="Times New Roman" w:hAnsi="Arial" w:cs="Arial"/>
          <w:sz w:val="20"/>
          <w:lang w:val="tr-TR" w:eastAsia="tr-TR"/>
        </w:rPr>
        <w:t xml:space="preserve">İnternet Adresi </w:t>
      </w:r>
      <w:r w:rsidRPr="00EE5F82">
        <w:rPr>
          <w:rFonts w:ascii="Times New Roman" w:eastAsia="Times New Roman"/>
          <w:sz w:val="24"/>
          <w:szCs w:val="24"/>
          <w:lang w:val="tr-TR" w:eastAsia="tr-TR"/>
        </w:rPr>
        <w:br/>
      </w:r>
      <w:r w:rsidRPr="00EE5F82">
        <w:rPr>
          <w:rFonts w:ascii="Arial" w:eastAsia="Times New Roman" w:hAnsi="Arial" w:cs="Arial"/>
          <w:sz w:val="20"/>
          <w:lang w:val="tr-TR" w:eastAsia="tr-TR"/>
        </w:rPr>
        <w:t xml:space="preserve">E-Posta </w:t>
      </w:r>
      <w:r w:rsidRPr="00EE5F82">
        <w:rPr>
          <w:rFonts w:ascii="Times New Roman" w:eastAsia="Times New Roman"/>
          <w:sz w:val="24"/>
          <w:szCs w:val="24"/>
          <w:lang w:val="tr-TR" w:eastAsia="tr-TR"/>
        </w:rPr>
        <w:br/>
      </w:r>
      <w:r w:rsidRPr="00EE5F82">
        <w:rPr>
          <w:rFonts w:ascii="Arial" w:eastAsia="Times New Roman" w:hAnsi="Arial" w:cs="Arial"/>
          <w:sz w:val="20"/>
          <w:lang w:val="tr-TR" w:eastAsia="tr-TR"/>
        </w:rPr>
        <w:t xml:space="preserve">: </w:t>
      </w:r>
      <w:r w:rsidRPr="00EE5F82">
        <w:rPr>
          <w:rFonts w:ascii="Times New Roman" w:eastAsia="Times New Roman"/>
          <w:sz w:val="24"/>
          <w:szCs w:val="24"/>
          <w:lang w:val="tr-TR" w:eastAsia="tr-TR"/>
        </w:rPr>
        <w:br/>
      </w:r>
      <w:r w:rsidRPr="00EE5F82">
        <w:rPr>
          <w:rFonts w:ascii="Arial" w:eastAsia="Times New Roman" w:hAnsi="Arial" w:cs="Arial"/>
          <w:sz w:val="20"/>
          <w:lang w:val="tr-TR" w:eastAsia="tr-TR"/>
        </w:rPr>
        <w:t xml:space="preserve">: </w:t>
      </w:r>
      <w:r w:rsidRPr="00EE5F82">
        <w:rPr>
          <w:rFonts w:ascii="Times New Roman" w:eastAsia="Times New Roman"/>
          <w:sz w:val="24"/>
          <w:szCs w:val="24"/>
          <w:lang w:val="tr-TR" w:eastAsia="tr-TR"/>
        </w:rPr>
        <w:br/>
      </w:r>
      <w:r w:rsidRPr="00EE5F82">
        <w:rPr>
          <w:rFonts w:ascii="Arial" w:eastAsia="Times New Roman" w:hAnsi="Arial" w:cs="Arial"/>
          <w:sz w:val="20"/>
          <w:lang w:val="tr-TR" w:eastAsia="tr-TR"/>
        </w:rPr>
        <w:t xml:space="preserve">: </w:t>
      </w:r>
      <w:r w:rsidRPr="00EE5F82">
        <w:rPr>
          <w:rFonts w:ascii="Times New Roman" w:eastAsia="Times New Roman"/>
          <w:sz w:val="24"/>
          <w:szCs w:val="24"/>
          <w:lang w:val="tr-TR" w:eastAsia="tr-TR"/>
        </w:rPr>
        <w:br/>
      </w:r>
      <w:r w:rsidRPr="00EE5F82">
        <w:rPr>
          <w:rFonts w:ascii="Arial" w:eastAsia="Times New Roman" w:hAnsi="Arial" w:cs="Arial"/>
          <w:sz w:val="20"/>
          <w:lang w:val="tr-TR" w:eastAsia="tr-TR"/>
        </w:rPr>
        <w:t xml:space="preserve">0378 223 55 00 </w:t>
      </w:r>
      <w:r w:rsidRPr="00EE5F82">
        <w:rPr>
          <w:rFonts w:ascii="Times New Roman" w:eastAsia="Times New Roman"/>
          <w:sz w:val="24"/>
          <w:szCs w:val="24"/>
          <w:lang w:val="tr-TR" w:eastAsia="tr-TR"/>
        </w:rPr>
        <w:br/>
      </w:r>
      <w:r w:rsidRPr="00EE5F82">
        <w:rPr>
          <w:rFonts w:ascii="Arial" w:eastAsia="Times New Roman" w:hAnsi="Arial" w:cs="Arial"/>
          <w:sz w:val="20"/>
          <w:lang w:val="tr-TR" w:eastAsia="tr-TR"/>
        </w:rPr>
        <w:t xml:space="preserve">www.bartin.edu.tr </w:t>
      </w:r>
      <w:r w:rsidRPr="00EE5F82">
        <w:rPr>
          <w:rFonts w:ascii="Times New Roman" w:eastAsia="Times New Roman"/>
          <w:sz w:val="24"/>
          <w:szCs w:val="24"/>
          <w:lang w:val="tr-TR" w:eastAsia="tr-TR"/>
        </w:rPr>
        <w:br/>
      </w:r>
      <w:r w:rsidRPr="00EE5F82">
        <w:rPr>
          <w:rFonts w:ascii="Arial" w:eastAsia="Times New Roman" w:hAnsi="Arial" w:cs="Arial"/>
          <w:sz w:val="20"/>
          <w:lang w:val="tr-TR" w:eastAsia="tr-TR"/>
        </w:rPr>
        <w:t xml:space="preserve">info@bartin.edu.tr </w:t>
      </w:r>
      <w:r w:rsidRPr="00EE5F82">
        <w:rPr>
          <w:rFonts w:ascii="Times New Roman" w:eastAsia="Times New Roman"/>
          <w:sz w:val="24"/>
          <w:szCs w:val="24"/>
          <w:lang w:val="tr-TR" w:eastAsia="tr-TR"/>
        </w:rPr>
        <w:br/>
      </w:r>
      <w:r w:rsidRPr="00EE5F82">
        <w:rPr>
          <w:rFonts w:ascii="Arial" w:eastAsia="Times New Roman" w:hAnsi="Arial" w:cs="Arial"/>
          <w:sz w:val="20"/>
          <w:lang w:val="tr-TR" w:eastAsia="tr-TR"/>
        </w:rPr>
        <w:t xml:space="preserve">Sayfa 5 / 6 </w:t>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Arial" w:eastAsia="Times New Roman" w:hAnsi="Arial" w:cs="Arial"/>
          <w:sz w:val="20"/>
          <w:lang w:val="tr-TR" w:eastAsia="tr-TR"/>
        </w:rPr>
        <w:t>(Form No: FRM-0008, Revizyon Tarihi: -, Revizyon No: 0)</w:t>
      </w:r>
      <w:r w:rsidRPr="00EE5F82">
        <w:rPr>
          <w:rFonts w:ascii="Courier New" w:eastAsia="Times New Roman" w:hAnsi="Courier New" w:cs="Courier New"/>
          <w:sz w:val="23"/>
          <w:szCs w:val="23"/>
          <w:lang w:val="tr-TR" w:eastAsia="tr-TR"/>
        </w:rPr>
        <w:t xml:space="preserve">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 xml:space="preserve">Eğitim programında (eğitimi veren kişi, eğitimin günü, yeri vb.) yer alan hususların değişmesi ya da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 xml:space="preserve">eğitimin iptali durumunda, yeni bir üst yazı ile birimlere bilgi verilir.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5.8.</w:t>
      </w:r>
      <w:r w:rsidRPr="00EE5F82">
        <w:rPr>
          <w:rFonts w:ascii="Courier New" w:eastAsia="Times New Roman" w:hAnsi="Courier New" w:cs="Courier New"/>
          <w:sz w:val="28"/>
          <w:szCs w:val="28"/>
          <w:lang w:val="tr-TR" w:eastAsia="tr-TR"/>
        </w:rPr>
        <w:t xml:space="preserve"> </w:t>
      </w:r>
      <w:r w:rsidRPr="00EE5F82">
        <w:rPr>
          <w:rFonts w:ascii="Arial" w:eastAsia="Times New Roman" w:hAnsi="Arial" w:cs="Arial"/>
          <w:sz w:val="28"/>
          <w:szCs w:val="28"/>
          <w:lang w:val="tr-TR" w:eastAsia="tr-TR"/>
        </w:rPr>
        <w:t xml:space="preserve">Eğitimci Ücretleri </w:t>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 xml:space="preserve">Planlanan eğitimlerde görevlendirilen eğitimcilerin ücret belirleme ve ödeme işlemleri Genel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 xml:space="preserve">Sekreterlik ve Personel Daire Başkanlığınca yürütülür. </w:t>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6.</w:t>
      </w:r>
      <w:r w:rsidRPr="00EE5F82">
        <w:rPr>
          <w:rFonts w:ascii="Courier New" w:eastAsia="Times New Roman" w:hAnsi="Courier New" w:cs="Courier New"/>
          <w:sz w:val="28"/>
          <w:szCs w:val="28"/>
          <w:lang w:val="tr-TR" w:eastAsia="tr-TR"/>
        </w:rPr>
        <w:t xml:space="preserve"> </w:t>
      </w:r>
      <w:r w:rsidRPr="00EE5F82">
        <w:rPr>
          <w:rFonts w:ascii="Arial" w:eastAsia="Times New Roman" w:hAnsi="Arial" w:cs="Arial"/>
          <w:sz w:val="28"/>
          <w:szCs w:val="28"/>
          <w:lang w:val="tr-TR" w:eastAsia="tr-TR"/>
        </w:rPr>
        <w:t xml:space="preserve">İLGİLİ DOKÜMANLAR </w:t>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proofErr w:type="gramStart"/>
      <w:r w:rsidRPr="00EE5F82">
        <w:rPr>
          <w:rFonts w:ascii="Arial" w:eastAsia="Times New Roman" w:hAnsi="Arial" w:cs="Arial"/>
          <w:sz w:val="28"/>
          <w:szCs w:val="28"/>
          <w:lang w:val="tr-TR" w:eastAsia="tr-TR"/>
        </w:rPr>
        <w:t>6.1</w:t>
      </w:r>
      <w:proofErr w:type="gramEnd"/>
      <w:r w:rsidRPr="00EE5F82">
        <w:rPr>
          <w:rFonts w:ascii="Arial" w:eastAsia="Times New Roman" w:hAnsi="Arial" w:cs="Arial"/>
          <w:sz w:val="28"/>
          <w:szCs w:val="28"/>
          <w:lang w:val="tr-TR" w:eastAsia="tr-TR"/>
        </w:rPr>
        <w:t>.</w:t>
      </w:r>
      <w:r w:rsidRPr="00EE5F82">
        <w:rPr>
          <w:rFonts w:ascii="Courier New" w:eastAsia="Times New Roman" w:hAnsi="Courier New" w:cs="Courier New"/>
          <w:sz w:val="28"/>
          <w:szCs w:val="28"/>
          <w:lang w:val="tr-TR" w:eastAsia="tr-TR"/>
        </w:rPr>
        <w:t xml:space="preserve"> </w:t>
      </w:r>
      <w:r w:rsidRPr="00EE5F82">
        <w:rPr>
          <w:rFonts w:ascii="Arial" w:eastAsia="Times New Roman" w:hAnsi="Arial" w:cs="Arial"/>
          <w:sz w:val="28"/>
          <w:szCs w:val="28"/>
          <w:lang w:val="tr-TR" w:eastAsia="tr-TR"/>
        </w:rPr>
        <w:t xml:space="preserve">İç Kaynaklı Dokümanlar </w:t>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lastRenderedPageBreak/>
        <w:sym w:font="Symbol" w:char="F0B7"/>
      </w:r>
      <w:r w:rsidRPr="00EE5F82">
        <w:rPr>
          <w:rFonts w:ascii="Courier New" w:eastAsia="Times New Roman" w:hAnsi="Courier New" w:cs="Courier New"/>
          <w:sz w:val="28"/>
          <w:szCs w:val="28"/>
          <w:lang w:val="tr-TR" w:eastAsia="tr-TR"/>
        </w:rPr>
        <w:t xml:space="preserve"> </w:t>
      </w:r>
      <w:r w:rsidRPr="00EE5F82">
        <w:rPr>
          <w:rFonts w:ascii="Arial" w:eastAsia="Times New Roman" w:hAnsi="Arial" w:cs="Arial"/>
          <w:sz w:val="28"/>
          <w:szCs w:val="28"/>
          <w:lang w:val="tr-TR" w:eastAsia="tr-TR"/>
        </w:rPr>
        <w:t xml:space="preserve">PRD-0001 Doküman Hazırlama ve Kontrol Prosedürü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sym w:font="Symbol" w:char="F0B7"/>
      </w:r>
      <w:r w:rsidRPr="00EE5F82">
        <w:rPr>
          <w:rFonts w:ascii="Courier New" w:eastAsia="Times New Roman" w:hAnsi="Courier New" w:cs="Courier New"/>
          <w:sz w:val="28"/>
          <w:szCs w:val="28"/>
          <w:lang w:val="tr-TR" w:eastAsia="tr-TR"/>
        </w:rPr>
        <w:t xml:space="preserve"> </w:t>
      </w:r>
      <w:r w:rsidRPr="00EE5F82">
        <w:rPr>
          <w:rFonts w:ascii="Arial" w:eastAsia="Times New Roman" w:hAnsi="Arial" w:cs="Arial"/>
          <w:sz w:val="28"/>
          <w:szCs w:val="28"/>
          <w:lang w:val="tr-TR" w:eastAsia="tr-TR"/>
        </w:rPr>
        <w:t xml:space="preserve">PRD-0005 Kayıtların Kontrolü Prosedürü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sym w:font="Symbol" w:char="F0B7"/>
      </w:r>
      <w:r w:rsidRPr="00EE5F82">
        <w:rPr>
          <w:rFonts w:ascii="Courier New" w:eastAsia="Times New Roman" w:hAnsi="Courier New" w:cs="Courier New"/>
          <w:sz w:val="28"/>
          <w:szCs w:val="28"/>
          <w:lang w:val="tr-TR" w:eastAsia="tr-TR"/>
        </w:rPr>
        <w:t xml:space="preserve"> </w:t>
      </w:r>
      <w:r w:rsidRPr="00EE5F82">
        <w:rPr>
          <w:rFonts w:ascii="Arial" w:eastAsia="Times New Roman" w:hAnsi="Arial" w:cs="Arial"/>
          <w:sz w:val="28"/>
          <w:szCs w:val="28"/>
          <w:lang w:val="tr-TR" w:eastAsia="tr-TR"/>
        </w:rPr>
        <w:t xml:space="preserve">FRM-0019 Hizmet İçi Eğitim Birim Yöneticisi Değerlendirme Formu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sym w:font="Symbol" w:char="F0B7"/>
      </w:r>
      <w:r w:rsidRPr="00EE5F82">
        <w:rPr>
          <w:rFonts w:ascii="Courier New" w:eastAsia="Times New Roman" w:hAnsi="Courier New" w:cs="Courier New"/>
          <w:sz w:val="28"/>
          <w:szCs w:val="28"/>
          <w:lang w:val="tr-TR" w:eastAsia="tr-TR"/>
        </w:rPr>
        <w:t xml:space="preserve"> </w:t>
      </w:r>
      <w:r w:rsidRPr="00EE5F82">
        <w:rPr>
          <w:rFonts w:ascii="Arial" w:eastAsia="Times New Roman" w:hAnsi="Arial" w:cs="Arial"/>
          <w:sz w:val="28"/>
          <w:szCs w:val="28"/>
          <w:lang w:val="tr-TR" w:eastAsia="tr-TR"/>
        </w:rPr>
        <w:t xml:space="preserve">FRM-0020 Hizmet İçi Eğitim Katılım Formu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sym w:font="Symbol" w:char="F0B7"/>
      </w:r>
      <w:r w:rsidRPr="00EE5F82">
        <w:rPr>
          <w:rFonts w:ascii="Courier New" w:eastAsia="Times New Roman" w:hAnsi="Courier New" w:cs="Courier New"/>
          <w:sz w:val="28"/>
          <w:szCs w:val="28"/>
          <w:lang w:val="tr-TR" w:eastAsia="tr-TR"/>
        </w:rPr>
        <w:t xml:space="preserve"> </w:t>
      </w:r>
      <w:r w:rsidRPr="00EE5F82">
        <w:rPr>
          <w:rFonts w:ascii="Arial" w:eastAsia="Times New Roman" w:hAnsi="Arial" w:cs="Arial"/>
          <w:sz w:val="28"/>
          <w:szCs w:val="28"/>
          <w:lang w:val="tr-TR" w:eastAsia="tr-TR"/>
        </w:rPr>
        <w:t xml:space="preserve">FRM-0021 Hizmet İçi Eğitim Değerlendirme Anketi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sym w:font="Symbol" w:char="F0B7"/>
      </w:r>
      <w:r w:rsidRPr="00EE5F82">
        <w:rPr>
          <w:rFonts w:ascii="Courier New" w:eastAsia="Times New Roman" w:hAnsi="Courier New" w:cs="Courier New"/>
          <w:sz w:val="28"/>
          <w:szCs w:val="28"/>
          <w:lang w:val="tr-TR" w:eastAsia="tr-TR"/>
        </w:rPr>
        <w:t xml:space="preserve"> </w:t>
      </w:r>
      <w:r w:rsidRPr="00EE5F82">
        <w:rPr>
          <w:rFonts w:ascii="Arial" w:eastAsia="Times New Roman" w:hAnsi="Arial" w:cs="Arial"/>
          <w:sz w:val="28"/>
          <w:szCs w:val="28"/>
          <w:lang w:val="tr-TR" w:eastAsia="tr-TR"/>
        </w:rPr>
        <w:t xml:space="preserve">FRM-0024 Katılım Belgesi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sym w:font="Symbol" w:char="F0B7"/>
      </w:r>
      <w:r w:rsidRPr="00EE5F82">
        <w:rPr>
          <w:rFonts w:ascii="Courier New" w:eastAsia="Times New Roman" w:hAnsi="Courier New" w:cs="Courier New"/>
          <w:sz w:val="28"/>
          <w:szCs w:val="28"/>
          <w:lang w:val="tr-TR" w:eastAsia="tr-TR"/>
        </w:rPr>
        <w:t xml:space="preserve"> </w:t>
      </w:r>
      <w:r w:rsidRPr="00EE5F82">
        <w:rPr>
          <w:rFonts w:ascii="Arial" w:eastAsia="Times New Roman" w:hAnsi="Arial" w:cs="Arial"/>
          <w:sz w:val="28"/>
          <w:szCs w:val="28"/>
          <w:lang w:val="tr-TR" w:eastAsia="tr-TR"/>
        </w:rPr>
        <w:t xml:space="preserve">FRM-0028 Oryantasyon Eğitimi Katılım Formu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sym w:font="Symbol" w:char="F0B7"/>
      </w:r>
      <w:r w:rsidRPr="00EE5F82">
        <w:rPr>
          <w:rFonts w:ascii="Courier New" w:eastAsia="Times New Roman" w:hAnsi="Courier New" w:cs="Courier New"/>
          <w:sz w:val="28"/>
          <w:szCs w:val="28"/>
          <w:lang w:val="tr-TR" w:eastAsia="tr-TR"/>
        </w:rPr>
        <w:t xml:space="preserve"> </w:t>
      </w:r>
      <w:r w:rsidRPr="00EE5F82">
        <w:rPr>
          <w:rFonts w:ascii="Arial" w:eastAsia="Times New Roman" w:hAnsi="Arial" w:cs="Arial"/>
          <w:sz w:val="28"/>
          <w:szCs w:val="28"/>
          <w:lang w:val="tr-TR" w:eastAsia="tr-TR"/>
        </w:rPr>
        <w:t xml:space="preserve">FRM-0027 Oryantasyon Eğitimi Değerlendirme Anketi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sym w:font="Symbol" w:char="F0B7"/>
      </w:r>
      <w:r w:rsidRPr="00EE5F82">
        <w:rPr>
          <w:rFonts w:ascii="Courier New" w:eastAsia="Times New Roman" w:hAnsi="Courier New" w:cs="Courier New"/>
          <w:sz w:val="28"/>
          <w:szCs w:val="28"/>
          <w:lang w:val="tr-TR" w:eastAsia="tr-TR"/>
        </w:rPr>
        <w:t xml:space="preserve"> </w:t>
      </w:r>
      <w:r w:rsidRPr="00EE5F82">
        <w:rPr>
          <w:rFonts w:ascii="Arial" w:eastAsia="Times New Roman" w:hAnsi="Arial" w:cs="Arial"/>
          <w:sz w:val="28"/>
          <w:szCs w:val="28"/>
          <w:lang w:val="tr-TR" w:eastAsia="tr-TR"/>
        </w:rPr>
        <w:t xml:space="preserve">FRM-0030 Personel Eğitim İhtiyacı Belirleme Anketi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sym w:font="Symbol" w:char="F0B7"/>
      </w:r>
      <w:r w:rsidRPr="00EE5F82">
        <w:rPr>
          <w:rFonts w:ascii="Courier New" w:eastAsia="Times New Roman" w:hAnsi="Courier New" w:cs="Courier New"/>
          <w:sz w:val="28"/>
          <w:szCs w:val="28"/>
          <w:lang w:val="tr-TR" w:eastAsia="tr-TR"/>
        </w:rPr>
        <w:t xml:space="preserve"> </w:t>
      </w:r>
      <w:r w:rsidRPr="00EE5F82">
        <w:rPr>
          <w:rFonts w:ascii="Arial" w:eastAsia="Times New Roman" w:hAnsi="Arial" w:cs="Arial"/>
          <w:sz w:val="28"/>
          <w:szCs w:val="28"/>
          <w:lang w:val="tr-TR" w:eastAsia="tr-TR"/>
        </w:rPr>
        <w:t xml:space="preserve">FRM-0043 Önerilen veya Talep Edilen Eğitimler Listesi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sym w:font="Symbol" w:char="F0B7"/>
      </w:r>
      <w:r w:rsidRPr="00EE5F82">
        <w:rPr>
          <w:rFonts w:ascii="Courier New" w:eastAsia="Times New Roman" w:hAnsi="Courier New" w:cs="Courier New"/>
          <w:sz w:val="28"/>
          <w:szCs w:val="28"/>
          <w:lang w:val="tr-TR" w:eastAsia="tr-TR"/>
        </w:rPr>
        <w:t xml:space="preserve"> </w:t>
      </w:r>
      <w:r w:rsidRPr="00EE5F82">
        <w:rPr>
          <w:rFonts w:ascii="Arial" w:eastAsia="Times New Roman" w:hAnsi="Arial" w:cs="Arial"/>
          <w:sz w:val="28"/>
          <w:szCs w:val="28"/>
          <w:lang w:val="tr-TR" w:eastAsia="tr-TR"/>
        </w:rPr>
        <w:t xml:space="preserve">FRM-0044 Eğitime Katılacak Personel Listesi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sym w:font="Symbol" w:char="F0B7"/>
      </w:r>
      <w:r w:rsidRPr="00EE5F82">
        <w:rPr>
          <w:rFonts w:ascii="Courier New" w:eastAsia="Times New Roman" w:hAnsi="Courier New" w:cs="Courier New"/>
          <w:sz w:val="28"/>
          <w:szCs w:val="28"/>
          <w:lang w:val="tr-TR" w:eastAsia="tr-TR"/>
        </w:rPr>
        <w:t xml:space="preserve"> </w:t>
      </w:r>
      <w:r w:rsidRPr="00EE5F82">
        <w:rPr>
          <w:rFonts w:ascii="Arial" w:eastAsia="Times New Roman" w:hAnsi="Arial" w:cs="Arial"/>
          <w:sz w:val="28"/>
          <w:szCs w:val="28"/>
          <w:lang w:val="tr-TR" w:eastAsia="tr-TR"/>
        </w:rPr>
        <w:t xml:space="preserve">RPR-0002 Hizmet İçi Eğitim Faaliyet Raporu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sym w:font="Symbol" w:char="F0B7"/>
      </w:r>
      <w:r w:rsidRPr="00EE5F82">
        <w:rPr>
          <w:rFonts w:ascii="Courier New" w:eastAsia="Times New Roman" w:hAnsi="Courier New" w:cs="Courier New"/>
          <w:sz w:val="28"/>
          <w:szCs w:val="28"/>
          <w:lang w:val="tr-TR" w:eastAsia="tr-TR"/>
        </w:rPr>
        <w:t xml:space="preserve"> </w:t>
      </w:r>
      <w:r w:rsidRPr="00EE5F82">
        <w:rPr>
          <w:rFonts w:ascii="Arial" w:eastAsia="Times New Roman" w:hAnsi="Arial" w:cs="Arial"/>
          <w:sz w:val="28"/>
          <w:szCs w:val="28"/>
          <w:lang w:val="tr-TR" w:eastAsia="tr-TR"/>
        </w:rPr>
        <w:t xml:space="preserve">RPR-0003 Oryantasyon Eğitimi Faaliyet Raporu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sym w:font="Symbol" w:char="F0B7"/>
      </w:r>
      <w:r w:rsidRPr="00EE5F82">
        <w:rPr>
          <w:rFonts w:ascii="Courier New" w:eastAsia="Times New Roman" w:hAnsi="Courier New" w:cs="Courier New"/>
          <w:sz w:val="28"/>
          <w:szCs w:val="28"/>
          <w:lang w:val="tr-TR" w:eastAsia="tr-TR"/>
        </w:rPr>
        <w:t xml:space="preserve"> </w:t>
      </w:r>
      <w:r w:rsidRPr="00EE5F82">
        <w:rPr>
          <w:rFonts w:ascii="Arial" w:eastAsia="Times New Roman" w:hAnsi="Arial" w:cs="Arial"/>
          <w:sz w:val="28"/>
          <w:szCs w:val="28"/>
          <w:lang w:val="tr-TR" w:eastAsia="tr-TR"/>
        </w:rPr>
        <w:t xml:space="preserve">PLN-0005 Yıllık Eğitim Planı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sym w:font="Symbol" w:char="F0B7"/>
      </w:r>
      <w:r w:rsidRPr="00EE5F82">
        <w:rPr>
          <w:rFonts w:ascii="Courier New" w:eastAsia="Times New Roman" w:hAnsi="Courier New" w:cs="Courier New"/>
          <w:sz w:val="28"/>
          <w:szCs w:val="28"/>
          <w:lang w:val="tr-TR" w:eastAsia="tr-TR"/>
        </w:rPr>
        <w:t xml:space="preserve"> </w:t>
      </w:r>
      <w:r w:rsidRPr="00EE5F82">
        <w:rPr>
          <w:rFonts w:ascii="Arial" w:eastAsia="Times New Roman" w:hAnsi="Arial" w:cs="Arial"/>
          <w:sz w:val="28"/>
          <w:szCs w:val="28"/>
          <w:lang w:val="tr-TR" w:eastAsia="tr-TR"/>
        </w:rPr>
        <w:t xml:space="preserve">PLN-0004 Oryantasyon Eğitim Planı </w:t>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t>6.2.</w:t>
      </w:r>
      <w:r w:rsidRPr="00EE5F82">
        <w:rPr>
          <w:rFonts w:ascii="Courier New" w:eastAsia="Times New Roman" w:hAnsi="Courier New" w:cs="Courier New"/>
          <w:sz w:val="28"/>
          <w:szCs w:val="28"/>
          <w:lang w:val="tr-TR" w:eastAsia="tr-TR"/>
        </w:rPr>
        <w:t xml:space="preserve"> </w:t>
      </w:r>
      <w:r w:rsidRPr="00EE5F82">
        <w:rPr>
          <w:rFonts w:ascii="Arial" w:eastAsia="Times New Roman" w:hAnsi="Arial" w:cs="Arial"/>
          <w:sz w:val="28"/>
          <w:szCs w:val="28"/>
          <w:lang w:val="tr-TR" w:eastAsia="tr-TR"/>
        </w:rPr>
        <w:t xml:space="preserve">Dış Kaynaklı Dokümanlar </w:t>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sym w:font="Symbol" w:char="F0B7"/>
      </w:r>
      <w:r w:rsidRPr="00EE5F82">
        <w:rPr>
          <w:rFonts w:ascii="Courier New" w:eastAsia="Times New Roman" w:hAnsi="Courier New" w:cs="Courier New"/>
          <w:sz w:val="28"/>
          <w:szCs w:val="28"/>
          <w:lang w:val="tr-TR" w:eastAsia="tr-TR"/>
        </w:rPr>
        <w:t xml:space="preserve"> </w:t>
      </w:r>
      <w:r w:rsidRPr="00EE5F82">
        <w:rPr>
          <w:rFonts w:ascii="Arial" w:eastAsia="Times New Roman" w:hAnsi="Arial" w:cs="Arial"/>
          <w:sz w:val="28"/>
          <w:szCs w:val="28"/>
          <w:lang w:val="tr-TR" w:eastAsia="tr-TR"/>
        </w:rPr>
        <w:t xml:space="preserve">657 Sayılı Devlet Memurları Kanunu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sym w:font="Symbol" w:char="F0B7"/>
      </w:r>
      <w:r w:rsidRPr="00EE5F82">
        <w:rPr>
          <w:rFonts w:ascii="Courier New" w:eastAsia="Times New Roman" w:hAnsi="Courier New" w:cs="Courier New"/>
          <w:sz w:val="28"/>
          <w:szCs w:val="28"/>
          <w:lang w:val="tr-TR" w:eastAsia="tr-TR"/>
        </w:rPr>
        <w:t xml:space="preserve"> </w:t>
      </w:r>
      <w:r w:rsidRPr="00EE5F82">
        <w:rPr>
          <w:rFonts w:ascii="Arial" w:eastAsia="Times New Roman" w:hAnsi="Arial" w:cs="Arial"/>
          <w:sz w:val="28"/>
          <w:szCs w:val="28"/>
          <w:lang w:val="tr-TR" w:eastAsia="tr-TR"/>
        </w:rPr>
        <w:t xml:space="preserve">2547 sayılı Yükseköğretim Kanunu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sym w:font="Symbol" w:char="F0B7"/>
      </w:r>
      <w:r w:rsidRPr="00EE5F82">
        <w:rPr>
          <w:rFonts w:ascii="Courier New" w:eastAsia="Times New Roman" w:hAnsi="Courier New" w:cs="Courier New"/>
          <w:sz w:val="28"/>
          <w:szCs w:val="28"/>
          <w:lang w:val="tr-TR" w:eastAsia="tr-TR"/>
        </w:rPr>
        <w:t xml:space="preserve"> </w:t>
      </w:r>
      <w:r w:rsidRPr="00EE5F82">
        <w:rPr>
          <w:rFonts w:ascii="Arial" w:eastAsia="Times New Roman" w:hAnsi="Arial" w:cs="Arial"/>
          <w:sz w:val="28"/>
          <w:szCs w:val="28"/>
          <w:lang w:val="tr-TR" w:eastAsia="tr-TR"/>
        </w:rPr>
        <w:t xml:space="preserve">2914 sayılı Yükseköğretim Personel Kanunu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sym w:font="Symbol" w:char="F0B7"/>
      </w:r>
      <w:r w:rsidRPr="00EE5F82">
        <w:rPr>
          <w:rFonts w:ascii="Courier New" w:eastAsia="Times New Roman" w:hAnsi="Courier New" w:cs="Courier New"/>
          <w:sz w:val="28"/>
          <w:szCs w:val="28"/>
          <w:lang w:val="tr-TR" w:eastAsia="tr-TR"/>
        </w:rPr>
        <w:t xml:space="preserve"> </w:t>
      </w:r>
      <w:r w:rsidRPr="00EE5F82">
        <w:rPr>
          <w:rFonts w:ascii="Arial" w:eastAsia="Times New Roman" w:hAnsi="Arial" w:cs="Arial"/>
          <w:sz w:val="28"/>
          <w:szCs w:val="28"/>
          <w:lang w:val="tr-TR" w:eastAsia="tr-TR"/>
        </w:rPr>
        <w:t xml:space="preserve">Aday Memurların Yetiştirilmelerine Dair Genel Yönetmelik </w:t>
      </w:r>
      <w:r w:rsidRPr="00EE5F82">
        <w:rPr>
          <w:rFonts w:ascii="Times New Roman" w:eastAsia="Times New Roman"/>
          <w:sz w:val="24"/>
          <w:szCs w:val="24"/>
          <w:lang w:val="tr-TR" w:eastAsia="tr-TR"/>
        </w:rPr>
        <w:br/>
      </w:r>
      <w:r w:rsidRPr="00EE5F82">
        <w:rPr>
          <w:rFonts w:ascii="Arial" w:eastAsia="Times New Roman" w:hAnsi="Arial" w:cs="Arial"/>
          <w:sz w:val="28"/>
          <w:szCs w:val="28"/>
          <w:lang w:val="tr-TR" w:eastAsia="tr-TR"/>
        </w:rPr>
        <w:sym w:font="Symbol" w:char="F0B7"/>
      </w:r>
      <w:r w:rsidRPr="00EE5F82">
        <w:rPr>
          <w:rFonts w:ascii="Courier New" w:eastAsia="Times New Roman" w:hAnsi="Courier New" w:cs="Courier New"/>
          <w:sz w:val="28"/>
          <w:szCs w:val="28"/>
          <w:lang w:val="tr-TR" w:eastAsia="tr-TR"/>
        </w:rPr>
        <w:t xml:space="preserve"> </w:t>
      </w:r>
      <w:r w:rsidRPr="00EE5F82">
        <w:rPr>
          <w:rFonts w:ascii="Arial" w:eastAsia="Times New Roman" w:hAnsi="Arial" w:cs="Arial"/>
          <w:sz w:val="28"/>
          <w:szCs w:val="28"/>
          <w:lang w:val="tr-TR" w:eastAsia="tr-TR"/>
        </w:rPr>
        <w:t xml:space="preserve">Yükseköğretim Üst Kuruluşları ile Yükseköğretim Kurumları Görevde Yükselme Yönetmeliği </w:t>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br/>
      </w:r>
      <w:r w:rsidRPr="00EE5F82">
        <w:rPr>
          <w:rFonts w:ascii="Times New Roman" w:eastAsia="Times New Roman"/>
          <w:sz w:val="24"/>
          <w:szCs w:val="24"/>
          <w:lang w:val="tr-TR" w:eastAsia="tr-TR"/>
        </w:rPr>
        <w:lastRenderedPageBreak/>
        <w:br/>
      </w:r>
    </w:p>
    <w:p w:rsidR="002B49C9" w:rsidRPr="00DE1D25" w:rsidRDefault="002B49C9" w:rsidP="00DE1D25"/>
    <w:sectPr w:rsidR="002B49C9" w:rsidRPr="00DE1D2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FB6" w:rsidRDefault="00207FB6" w:rsidP="0042138A">
      <w:r>
        <w:separator/>
      </w:r>
    </w:p>
  </w:endnote>
  <w:endnote w:type="continuationSeparator" w:id="0">
    <w:p w:rsidR="00207FB6" w:rsidRDefault="00207FB6" w:rsidP="0042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r –¾’©">
    <w:altName w:val="MS Gothic"/>
    <w:panose1 w:val="00000000000000000000"/>
    <w:charset w:val="80"/>
    <w:family w:val="roman"/>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261"/>
      <w:gridCol w:w="2772"/>
      <w:gridCol w:w="283"/>
      <w:gridCol w:w="1414"/>
      <w:gridCol w:w="283"/>
      <w:gridCol w:w="2827"/>
      <w:gridCol w:w="1134"/>
    </w:tblGrid>
    <w:tr w:rsidR="008654A1" w:rsidRPr="008654A1" w:rsidTr="0090088C">
      <w:trPr>
        <w:trHeight w:val="559"/>
      </w:trPr>
      <w:tc>
        <w:tcPr>
          <w:tcW w:w="666" w:type="dxa"/>
          <w:hideMark/>
        </w:tcPr>
        <w:p w:rsidR="0090088C" w:rsidRPr="00935AB7" w:rsidRDefault="0090088C">
          <w:pPr>
            <w:pStyle w:val="Altbilgi"/>
            <w:jc w:val="right"/>
            <w:rPr>
              <w:b/>
              <w:sz w:val="16"/>
              <w:szCs w:val="16"/>
            </w:rPr>
          </w:pPr>
          <w:r w:rsidRPr="00935AB7">
            <w:rPr>
              <w:b/>
              <w:color w:val="002060"/>
              <w:sz w:val="16"/>
              <w:szCs w:val="16"/>
            </w:rPr>
            <w:t>Adres</w:t>
          </w:r>
        </w:p>
      </w:tc>
      <w:tc>
        <w:tcPr>
          <w:tcW w:w="259" w:type="dxa"/>
          <w:hideMark/>
        </w:tcPr>
        <w:p w:rsidR="0090088C" w:rsidRPr="00935AB7" w:rsidRDefault="0090088C">
          <w:pPr>
            <w:pStyle w:val="Altbilgi"/>
            <w:rPr>
              <w:sz w:val="16"/>
              <w:szCs w:val="16"/>
            </w:rPr>
          </w:pPr>
          <w:r w:rsidRPr="00935AB7">
            <w:rPr>
              <w:sz w:val="16"/>
              <w:szCs w:val="16"/>
            </w:rPr>
            <w:t>:</w:t>
          </w:r>
        </w:p>
      </w:tc>
      <w:tc>
        <w:tcPr>
          <w:tcW w:w="2773" w:type="dxa"/>
          <w:hideMark/>
        </w:tcPr>
        <w:p w:rsidR="0090088C" w:rsidRPr="00935AB7" w:rsidRDefault="0090088C" w:rsidP="0090088C">
          <w:pPr>
            <w:pStyle w:val="Altbilgi"/>
            <w:rPr>
              <w:sz w:val="16"/>
              <w:szCs w:val="16"/>
            </w:rPr>
          </w:pPr>
          <w:r w:rsidRPr="00935AB7">
            <w:rPr>
              <w:sz w:val="16"/>
              <w:szCs w:val="16"/>
            </w:rPr>
            <w:t xml:space="preserve">Çankırı Karatekin Üniversitesi Rektörlüğü </w:t>
          </w:r>
          <w:proofErr w:type="spellStart"/>
          <w:r w:rsidRPr="00935AB7">
            <w:rPr>
              <w:sz w:val="16"/>
              <w:szCs w:val="16"/>
            </w:rPr>
            <w:t>Uluyazı</w:t>
          </w:r>
          <w:proofErr w:type="spellEnd"/>
          <w:r w:rsidRPr="00935AB7">
            <w:rPr>
              <w:sz w:val="16"/>
              <w:szCs w:val="16"/>
            </w:rPr>
            <w:t xml:space="preserve"> </w:t>
          </w:r>
          <w:proofErr w:type="spellStart"/>
          <w:r w:rsidRPr="00935AB7">
            <w:rPr>
              <w:sz w:val="16"/>
              <w:szCs w:val="16"/>
            </w:rPr>
            <w:t>Kampusü</w:t>
          </w:r>
          <w:proofErr w:type="spellEnd"/>
          <w:r w:rsidRPr="00935AB7">
            <w:rPr>
              <w:sz w:val="16"/>
              <w:szCs w:val="16"/>
            </w:rPr>
            <w:t xml:space="preserve"> </w:t>
          </w:r>
          <w:r w:rsidR="008654A1" w:rsidRPr="00935AB7">
            <w:rPr>
              <w:sz w:val="16"/>
              <w:szCs w:val="16"/>
            </w:rPr>
            <w:t>Merkez</w:t>
          </w:r>
          <w:r w:rsidRPr="00935AB7">
            <w:rPr>
              <w:sz w:val="16"/>
              <w:szCs w:val="16"/>
            </w:rPr>
            <w:t>/ ÇANKIRI</w:t>
          </w:r>
        </w:p>
      </w:tc>
      <w:tc>
        <w:tcPr>
          <w:tcW w:w="283" w:type="dxa"/>
        </w:tcPr>
        <w:p w:rsidR="0090088C" w:rsidRPr="00935AB7" w:rsidRDefault="0090088C">
          <w:pPr>
            <w:pStyle w:val="Altbilgi"/>
            <w:rPr>
              <w:sz w:val="16"/>
              <w:szCs w:val="16"/>
            </w:rPr>
          </w:pPr>
        </w:p>
      </w:tc>
      <w:tc>
        <w:tcPr>
          <w:tcW w:w="1414" w:type="dxa"/>
          <w:hideMark/>
        </w:tcPr>
        <w:p w:rsidR="0090088C" w:rsidRPr="00935AB7" w:rsidRDefault="0090088C">
          <w:pPr>
            <w:pStyle w:val="Altbilgi"/>
            <w:jc w:val="right"/>
            <w:rPr>
              <w:b/>
              <w:color w:val="002060"/>
              <w:sz w:val="16"/>
              <w:szCs w:val="16"/>
            </w:rPr>
          </w:pPr>
          <w:r w:rsidRPr="00935AB7">
            <w:rPr>
              <w:b/>
              <w:color w:val="002060"/>
              <w:sz w:val="16"/>
              <w:szCs w:val="16"/>
            </w:rPr>
            <w:t>Telefon</w:t>
          </w:r>
        </w:p>
        <w:p w:rsidR="0090088C" w:rsidRPr="00935AB7" w:rsidRDefault="0090088C">
          <w:pPr>
            <w:pStyle w:val="Altbilgi"/>
            <w:jc w:val="right"/>
            <w:rPr>
              <w:b/>
              <w:color w:val="002060"/>
              <w:sz w:val="16"/>
              <w:szCs w:val="16"/>
            </w:rPr>
          </w:pPr>
          <w:r w:rsidRPr="00935AB7">
            <w:rPr>
              <w:b/>
              <w:color w:val="002060"/>
              <w:sz w:val="16"/>
              <w:szCs w:val="16"/>
            </w:rPr>
            <w:t>İnternet Adresi</w:t>
          </w:r>
        </w:p>
        <w:p w:rsidR="0090088C" w:rsidRPr="00935AB7" w:rsidRDefault="0090088C">
          <w:pPr>
            <w:pStyle w:val="Altbilgi"/>
            <w:jc w:val="right"/>
            <w:rPr>
              <w:sz w:val="16"/>
              <w:szCs w:val="16"/>
            </w:rPr>
          </w:pPr>
          <w:r w:rsidRPr="00935AB7">
            <w:rPr>
              <w:b/>
              <w:color w:val="002060"/>
              <w:sz w:val="16"/>
              <w:szCs w:val="16"/>
            </w:rPr>
            <w:t>E-Posta</w:t>
          </w:r>
        </w:p>
      </w:tc>
      <w:tc>
        <w:tcPr>
          <w:tcW w:w="283" w:type="dxa"/>
          <w:hideMark/>
        </w:tcPr>
        <w:p w:rsidR="0090088C" w:rsidRPr="00935AB7" w:rsidRDefault="0090088C">
          <w:pPr>
            <w:pStyle w:val="Altbilgi"/>
            <w:rPr>
              <w:sz w:val="16"/>
              <w:szCs w:val="16"/>
            </w:rPr>
          </w:pPr>
          <w:r w:rsidRPr="00935AB7">
            <w:rPr>
              <w:sz w:val="16"/>
              <w:szCs w:val="16"/>
            </w:rPr>
            <w:t>:</w:t>
          </w:r>
        </w:p>
        <w:p w:rsidR="0090088C" w:rsidRPr="00935AB7" w:rsidRDefault="0090088C">
          <w:pPr>
            <w:pStyle w:val="Altbilgi"/>
            <w:rPr>
              <w:sz w:val="16"/>
              <w:szCs w:val="16"/>
            </w:rPr>
          </w:pPr>
          <w:r w:rsidRPr="00935AB7">
            <w:rPr>
              <w:sz w:val="16"/>
              <w:szCs w:val="16"/>
            </w:rPr>
            <w:t>:</w:t>
          </w:r>
        </w:p>
        <w:p w:rsidR="0090088C" w:rsidRPr="00935AB7" w:rsidRDefault="0090088C">
          <w:pPr>
            <w:pStyle w:val="Altbilgi"/>
            <w:rPr>
              <w:sz w:val="16"/>
              <w:szCs w:val="16"/>
            </w:rPr>
          </w:pPr>
          <w:r w:rsidRPr="00935AB7">
            <w:rPr>
              <w:sz w:val="16"/>
              <w:szCs w:val="16"/>
            </w:rPr>
            <w:t>:</w:t>
          </w:r>
        </w:p>
      </w:tc>
      <w:tc>
        <w:tcPr>
          <w:tcW w:w="2827" w:type="dxa"/>
          <w:hideMark/>
        </w:tcPr>
        <w:p w:rsidR="008654A1" w:rsidRPr="00935AB7" w:rsidRDefault="008654A1">
          <w:pPr>
            <w:pStyle w:val="Altbilgi"/>
            <w:rPr>
              <w:sz w:val="16"/>
              <w:szCs w:val="16"/>
            </w:rPr>
          </w:pPr>
          <w:r w:rsidRPr="00935AB7">
            <w:rPr>
              <w:sz w:val="16"/>
              <w:szCs w:val="16"/>
            </w:rPr>
            <w:t xml:space="preserve">0 376 218 95 13 https://www.karatekin.edu.tr </w:t>
          </w:r>
        </w:p>
        <w:p w:rsidR="008654A1" w:rsidRPr="00935AB7" w:rsidRDefault="008654A1" w:rsidP="008654A1">
          <w:pPr>
            <w:pStyle w:val="Altbilgi"/>
            <w:rPr>
              <w:sz w:val="16"/>
              <w:szCs w:val="16"/>
            </w:rPr>
          </w:pPr>
          <w:r w:rsidRPr="00935AB7">
            <w:rPr>
              <w:sz w:val="16"/>
              <w:szCs w:val="16"/>
            </w:rPr>
            <w:t xml:space="preserve">pdb@karatekin.edu.tr </w:t>
          </w:r>
        </w:p>
        <w:p w:rsidR="0090088C" w:rsidRPr="00935AB7" w:rsidRDefault="0090088C">
          <w:pPr>
            <w:pStyle w:val="Altbilgi"/>
            <w:rPr>
              <w:sz w:val="16"/>
              <w:szCs w:val="16"/>
            </w:rPr>
          </w:pPr>
        </w:p>
      </w:tc>
      <w:tc>
        <w:tcPr>
          <w:tcW w:w="1134" w:type="dxa"/>
          <w:hideMark/>
        </w:tcPr>
        <w:p w:rsidR="0090088C" w:rsidRPr="00935AB7" w:rsidRDefault="0090088C">
          <w:pPr>
            <w:pStyle w:val="Altbilgi"/>
            <w:jc w:val="right"/>
            <w:rPr>
              <w:sz w:val="16"/>
              <w:szCs w:val="16"/>
            </w:rPr>
          </w:pPr>
          <w:r w:rsidRPr="00935AB7">
            <w:rPr>
              <w:color w:val="002060"/>
              <w:sz w:val="16"/>
              <w:szCs w:val="16"/>
            </w:rPr>
            <w:t xml:space="preserve">Sayfa </w:t>
          </w:r>
          <w:r w:rsidRPr="00935AB7">
            <w:rPr>
              <w:b/>
              <w:bCs/>
              <w:noProof/>
              <w:color w:val="002060"/>
              <w:sz w:val="16"/>
              <w:szCs w:val="16"/>
            </w:rPr>
            <w:t>1</w:t>
          </w:r>
          <w:r w:rsidRPr="00935AB7">
            <w:rPr>
              <w:color w:val="002060"/>
              <w:sz w:val="16"/>
              <w:szCs w:val="16"/>
            </w:rPr>
            <w:t xml:space="preserve"> / </w:t>
          </w:r>
          <w:r w:rsidR="008654A1" w:rsidRPr="00935AB7">
            <w:rPr>
              <w:b/>
              <w:bCs/>
              <w:noProof/>
              <w:color w:val="002060"/>
              <w:sz w:val="16"/>
              <w:szCs w:val="16"/>
            </w:rPr>
            <w:t>1</w:t>
          </w:r>
        </w:p>
      </w:tc>
    </w:tr>
  </w:tbl>
  <w:p w:rsidR="0090088C" w:rsidRDefault="0090088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FB6" w:rsidRDefault="00207FB6" w:rsidP="0042138A">
      <w:r>
        <w:separator/>
      </w:r>
    </w:p>
  </w:footnote>
  <w:footnote w:type="continuationSeparator" w:id="0">
    <w:p w:rsidR="00207FB6" w:rsidRDefault="00207FB6" w:rsidP="00421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871" w:type="dxa"/>
      <w:tblInd w:w="-392" w:type="dxa"/>
      <w:tblLayout w:type="fixed"/>
      <w:tblLook w:val="04A0" w:firstRow="1" w:lastRow="0" w:firstColumn="1" w:lastColumn="0" w:noHBand="0" w:noVBand="1"/>
    </w:tblPr>
    <w:tblGrid>
      <w:gridCol w:w="1918"/>
      <w:gridCol w:w="5485"/>
      <w:gridCol w:w="1306"/>
      <w:gridCol w:w="1162"/>
    </w:tblGrid>
    <w:tr w:rsidR="002B49C9" w:rsidRPr="0042138A" w:rsidTr="002B49C9">
      <w:trPr>
        <w:trHeight w:val="192"/>
      </w:trPr>
      <w:tc>
        <w:tcPr>
          <w:tcW w:w="1918" w:type="dxa"/>
          <w:vMerge w:val="restart"/>
          <w:tcBorders>
            <w:top w:val="nil"/>
            <w:left w:val="nil"/>
            <w:bottom w:val="nil"/>
            <w:right w:val="nil"/>
          </w:tcBorders>
          <w:hideMark/>
        </w:tcPr>
        <w:p w:rsidR="0042138A" w:rsidRPr="0042138A" w:rsidRDefault="002B49C9" w:rsidP="0042138A">
          <w:pPr>
            <w:tabs>
              <w:tab w:val="center" w:pos="4536"/>
              <w:tab w:val="right" w:pos="9072"/>
            </w:tabs>
            <w:ind w:left="-115" w:right="-110"/>
            <w:rPr>
              <w:rFonts w:ascii="Calibri" w:hAnsi="Calibri"/>
              <w:sz w:val="22"/>
              <w:szCs w:val="22"/>
            </w:rPr>
          </w:pPr>
          <w:r>
            <w:rPr>
              <w:rFonts w:ascii="Calibri" w:hAnsi="Calibri"/>
              <w:noProof/>
              <w:sz w:val="22"/>
              <w:szCs w:val="22"/>
              <w:lang w:val="tr-TR" w:eastAsia="tr-TR"/>
            </w:rPr>
            <w:drawing>
              <wp:inline distT="0" distB="0" distL="0" distR="0" wp14:anchorId="558463D7" wp14:editId="52F7147C">
                <wp:extent cx="1181099" cy="1057275"/>
                <wp:effectExtent l="0" t="0" r="63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099" cy="1057275"/>
                        </a:xfrm>
                        <a:prstGeom prst="rect">
                          <a:avLst/>
                        </a:prstGeom>
                        <a:noFill/>
                      </pic:spPr>
                    </pic:pic>
                  </a:graphicData>
                </a:graphic>
              </wp:inline>
            </w:drawing>
          </w:r>
        </w:p>
      </w:tc>
      <w:tc>
        <w:tcPr>
          <w:tcW w:w="5485" w:type="dxa"/>
          <w:vMerge w:val="restart"/>
          <w:tcBorders>
            <w:top w:val="nil"/>
            <w:left w:val="nil"/>
            <w:bottom w:val="nil"/>
            <w:right w:val="single" w:sz="4" w:space="0" w:color="auto"/>
          </w:tcBorders>
          <w:vAlign w:val="center"/>
          <w:hideMark/>
        </w:tcPr>
        <w:p w:rsidR="0042138A" w:rsidRPr="0042138A" w:rsidRDefault="00EE5F82" w:rsidP="00DE1D25">
          <w:pPr>
            <w:jc w:val="center"/>
            <w:rPr>
              <w:rFonts w:ascii="Cambria" w:hAnsi="Cambria"/>
              <w:b/>
              <w:sz w:val="22"/>
              <w:szCs w:val="22"/>
            </w:rPr>
          </w:pPr>
          <w:r>
            <w:rPr>
              <w:rFonts w:ascii="Cambria" w:hAnsi="Cambria"/>
              <w:b/>
              <w:sz w:val="22"/>
              <w:szCs w:val="22"/>
            </w:rPr>
            <w:t>HİZMET İÇİ EĞİTİM PROSEDÜRÜ</w:t>
          </w:r>
        </w:p>
      </w:tc>
      <w:tc>
        <w:tcPr>
          <w:tcW w:w="1306" w:type="dxa"/>
          <w:tcBorders>
            <w:left w:val="single" w:sz="4" w:space="0" w:color="auto"/>
          </w:tcBorders>
          <w:hideMark/>
        </w:tcPr>
        <w:p w:rsidR="0042138A" w:rsidRPr="0042138A" w:rsidRDefault="002B49C9" w:rsidP="00E51D36">
          <w:pPr>
            <w:tabs>
              <w:tab w:val="center" w:pos="4536"/>
              <w:tab w:val="right" w:pos="9072"/>
            </w:tabs>
            <w:ind w:right="-112"/>
            <w:rPr>
              <w:rFonts w:ascii="Cambria" w:hAnsi="Cambria"/>
              <w:sz w:val="16"/>
              <w:szCs w:val="16"/>
            </w:rPr>
          </w:pPr>
          <w:r w:rsidRPr="0042138A">
            <w:rPr>
              <w:rFonts w:ascii="Cambria" w:hAnsi="Cambria"/>
              <w:sz w:val="16"/>
              <w:szCs w:val="16"/>
            </w:rPr>
            <w:t>Doküman No</w:t>
          </w:r>
        </w:p>
      </w:tc>
      <w:tc>
        <w:tcPr>
          <w:tcW w:w="1162" w:type="dxa"/>
          <w:hideMark/>
        </w:tcPr>
        <w:p w:rsidR="0042138A" w:rsidRPr="0042138A" w:rsidRDefault="0042138A" w:rsidP="00E51D36">
          <w:pPr>
            <w:tabs>
              <w:tab w:val="center" w:pos="4536"/>
              <w:tab w:val="right" w:pos="9072"/>
            </w:tabs>
            <w:rPr>
              <w:rFonts w:ascii="Cambria" w:hAnsi="Cambria"/>
              <w:color w:val="002060"/>
              <w:sz w:val="16"/>
              <w:szCs w:val="16"/>
            </w:rPr>
          </w:pPr>
        </w:p>
      </w:tc>
    </w:tr>
    <w:tr w:rsidR="002B49C9" w:rsidRPr="0042138A" w:rsidTr="002B49C9">
      <w:trPr>
        <w:trHeight w:val="190"/>
      </w:trPr>
      <w:tc>
        <w:tcPr>
          <w:tcW w:w="1918" w:type="dxa"/>
          <w:vMerge/>
          <w:tcBorders>
            <w:top w:val="nil"/>
            <w:left w:val="nil"/>
            <w:bottom w:val="nil"/>
            <w:right w:val="nil"/>
          </w:tcBorders>
          <w:vAlign w:val="center"/>
          <w:hideMark/>
        </w:tcPr>
        <w:p w:rsidR="002B49C9" w:rsidRPr="0042138A" w:rsidRDefault="002B49C9" w:rsidP="0042138A">
          <w:pPr>
            <w:rPr>
              <w:rFonts w:ascii="Calibri" w:hAnsi="Calibri"/>
              <w:sz w:val="22"/>
              <w:szCs w:val="22"/>
            </w:rPr>
          </w:pPr>
        </w:p>
      </w:tc>
      <w:tc>
        <w:tcPr>
          <w:tcW w:w="5485" w:type="dxa"/>
          <w:vMerge/>
          <w:tcBorders>
            <w:top w:val="nil"/>
            <w:left w:val="nil"/>
            <w:bottom w:val="nil"/>
            <w:right w:val="single" w:sz="4" w:space="0" w:color="auto"/>
          </w:tcBorders>
          <w:vAlign w:val="center"/>
          <w:hideMark/>
        </w:tcPr>
        <w:p w:rsidR="002B49C9" w:rsidRPr="0042138A" w:rsidRDefault="002B49C9" w:rsidP="0042138A">
          <w:pPr>
            <w:rPr>
              <w:rFonts w:ascii="Cambria" w:hAnsi="Cambria"/>
              <w:b/>
              <w:sz w:val="22"/>
              <w:szCs w:val="22"/>
            </w:rPr>
          </w:pPr>
        </w:p>
      </w:tc>
      <w:tc>
        <w:tcPr>
          <w:tcW w:w="1306" w:type="dxa"/>
          <w:tcBorders>
            <w:left w:val="single" w:sz="4" w:space="0" w:color="auto"/>
          </w:tcBorders>
          <w:hideMark/>
        </w:tcPr>
        <w:p w:rsidR="0042138A" w:rsidRPr="0042138A" w:rsidRDefault="002B49C9" w:rsidP="00E51D36">
          <w:pPr>
            <w:tabs>
              <w:tab w:val="center" w:pos="4536"/>
              <w:tab w:val="right" w:pos="9072"/>
            </w:tabs>
            <w:ind w:right="-112"/>
            <w:rPr>
              <w:rFonts w:ascii="Cambria" w:hAnsi="Cambria"/>
              <w:sz w:val="16"/>
              <w:szCs w:val="16"/>
            </w:rPr>
          </w:pPr>
          <w:r w:rsidRPr="0042138A">
            <w:rPr>
              <w:rFonts w:ascii="Cambria" w:hAnsi="Cambria"/>
              <w:sz w:val="16"/>
              <w:szCs w:val="16"/>
            </w:rPr>
            <w:t>Yayın Tarihi</w:t>
          </w:r>
        </w:p>
      </w:tc>
      <w:tc>
        <w:tcPr>
          <w:tcW w:w="1162" w:type="dxa"/>
          <w:hideMark/>
        </w:tcPr>
        <w:p w:rsidR="0042138A" w:rsidRPr="0042138A" w:rsidRDefault="0042138A" w:rsidP="00E51D36">
          <w:pPr>
            <w:tabs>
              <w:tab w:val="center" w:pos="4536"/>
              <w:tab w:val="right" w:pos="9072"/>
            </w:tabs>
            <w:rPr>
              <w:rFonts w:ascii="Cambria" w:hAnsi="Cambria"/>
              <w:color w:val="002060"/>
              <w:sz w:val="16"/>
              <w:szCs w:val="16"/>
            </w:rPr>
          </w:pPr>
        </w:p>
      </w:tc>
    </w:tr>
    <w:tr w:rsidR="002B49C9" w:rsidRPr="0042138A" w:rsidTr="002B49C9">
      <w:trPr>
        <w:trHeight w:val="190"/>
      </w:trPr>
      <w:tc>
        <w:tcPr>
          <w:tcW w:w="1918" w:type="dxa"/>
          <w:vMerge/>
          <w:tcBorders>
            <w:top w:val="nil"/>
            <w:left w:val="nil"/>
            <w:bottom w:val="nil"/>
            <w:right w:val="nil"/>
          </w:tcBorders>
          <w:vAlign w:val="center"/>
          <w:hideMark/>
        </w:tcPr>
        <w:p w:rsidR="002B49C9" w:rsidRPr="0042138A" w:rsidRDefault="002B49C9" w:rsidP="0042138A">
          <w:pPr>
            <w:rPr>
              <w:rFonts w:ascii="Calibri" w:hAnsi="Calibri"/>
              <w:sz w:val="22"/>
              <w:szCs w:val="22"/>
            </w:rPr>
          </w:pPr>
        </w:p>
      </w:tc>
      <w:tc>
        <w:tcPr>
          <w:tcW w:w="5485" w:type="dxa"/>
          <w:vMerge/>
          <w:tcBorders>
            <w:top w:val="nil"/>
            <w:left w:val="nil"/>
            <w:bottom w:val="nil"/>
            <w:right w:val="single" w:sz="4" w:space="0" w:color="auto"/>
          </w:tcBorders>
          <w:vAlign w:val="center"/>
          <w:hideMark/>
        </w:tcPr>
        <w:p w:rsidR="002B49C9" w:rsidRPr="0042138A" w:rsidRDefault="002B49C9" w:rsidP="0042138A">
          <w:pPr>
            <w:rPr>
              <w:rFonts w:ascii="Cambria" w:hAnsi="Cambria"/>
              <w:b/>
              <w:sz w:val="22"/>
              <w:szCs w:val="22"/>
            </w:rPr>
          </w:pPr>
        </w:p>
      </w:tc>
      <w:tc>
        <w:tcPr>
          <w:tcW w:w="1306" w:type="dxa"/>
          <w:tcBorders>
            <w:left w:val="single" w:sz="4" w:space="0" w:color="auto"/>
          </w:tcBorders>
          <w:hideMark/>
        </w:tcPr>
        <w:p w:rsidR="0042138A" w:rsidRPr="0042138A" w:rsidRDefault="002B49C9" w:rsidP="00E51D36">
          <w:pPr>
            <w:tabs>
              <w:tab w:val="center" w:pos="4536"/>
              <w:tab w:val="right" w:pos="9072"/>
            </w:tabs>
            <w:ind w:right="-112"/>
            <w:rPr>
              <w:rFonts w:ascii="Cambria" w:hAnsi="Cambria"/>
              <w:sz w:val="16"/>
              <w:szCs w:val="16"/>
            </w:rPr>
          </w:pPr>
          <w:r w:rsidRPr="0042138A">
            <w:rPr>
              <w:rFonts w:ascii="Cambria" w:hAnsi="Cambria"/>
              <w:sz w:val="16"/>
              <w:szCs w:val="16"/>
            </w:rPr>
            <w:t>Revizyon Tarihi</w:t>
          </w:r>
        </w:p>
      </w:tc>
      <w:tc>
        <w:tcPr>
          <w:tcW w:w="1162" w:type="dxa"/>
        </w:tcPr>
        <w:p w:rsidR="0042138A" w:rsidRPr="0042138A" w:rsidRDefault="0042138A" w:rsidP="00E51D36">
          <w:pPr>
            <w:tabs>
              <w:tab w:val="center" w:pos="4536"/>
              <w:tab w:val="right" w:pos="9072"/>
            </w:tabs>
            <w:rPr>
              <w:rFonts w:ascii="Cambria" w:hAnsi="Cambria"/>
              <w:color w:val="002060"/>
              <w:sz w:val="16"/>
              <w:szCs w:val="16"/>
            </w:rPr>
          </w:pPr>
        </w:p>
      </w:tc>
    </w:tr>
    <w:tr w:rsidR="002B49C9" w:rsidRPr="0042138A" w:rsidTr="002B49C9">
      <w:trPr>
        <w:trHeight w:val="248"/>
      </w:trPr>
      <w:tc>
        <w:tcPr>
          <w:tcW w:w="1918" w:type="dxa"/>
          <w:vMerge/>
          <w:tcBorders>
            <w:top w:val="nil"/>
            <w:left w:val="nil"/>
            <w:bottom w:val="nil"/>
            <w:right w:val="nil"/>
          </w:tcBorders>
          <w:vAlign w:val="center"/>
          <w:hideMark/>
        </w:tcPr>
        <w:p w:rsidR="002B49C9" w:rsidRPr="0042138A" w:rsidRDefault="002B49C9" w:rsidP="0042138A">
          <w:pPr>
            <w:rPr>
              <w:rFonts w:ascii="Calibri" w:hAnsi="Calibri"/>
              <w:sz w:val="22"/>
              <w:szCs w:val="22"/>
            </w:rPr>
          </w:pPr>
        </w:p>
      </w:tc>
      <w:tc>
        <w:tcPr>
          <w:tcW w:w="5485" w:type="dxa"/>
          <w:vMerge/>
          <w:tcBorders>
            <w:top w:val="nil"/>
            <w:left w:val="nil"/>
            <w:bottom w:val="nil"/>
            <w:right w:val="single" w:sz="4" w:space="0" w:color="auto"/>
          </w:tcBorders>
          <w:vAlign w:val="center"/>
          <w:hideMark/>
        </w:tcPr>
        <w:p w:rsidR="002B49C9" w:rsidRPr="0042138A" w:rsidRDefault="002B49C9" w:rsidP="0042138A">
          <w:pPr>
            <w:rPr>
              <w:rFonts w:ascii="Cambria" w:hAnsi="Cambria"/>
              <w:b/>
              <w:sz w:val="22"/>
              <w:szCs w:val="22"/>
            </w:rPr>
          </w:pPr>
        </w:p>
      </w:tc>
      <w:tc>
        <w:tcPr>
          <w:tcW w:w="1306" w:type="dxa"/>
          <w:tcBorders>
            <w:left w:val="single" w:sz="4" w:space="0" w:color="auto"/>
            <w:bottom w:val="single" w:sz="4" w:space="0" w:color="auto"/>
          </w:tcBorders>
          <w:hideMark/>
        </w:tcPr>
        <w:p w:rsidR="0042138A" w:rsidRPr="0042138A" w:rsidRDefault="002B49C9" w:rsidP="00E51D36">
          <w:pPr>
            <w:tabs>
              <w:tab w:val="center" w:pos="4536"/>
              <w:tab w:val="right" w:pos="9072"/>
            </w:tabs>
            <w:ind w:right="-112"/>
            <w:rPr>
              <w:rFonts w:ascii="Cambria" w:hAnsi="Cambria"/>
              <w:sz w:val="16"/>
              <w:szCs w:val="16"/>
            </w:rPr>
          </w:pPr>
          <w:r w:rsidRPr="0042138A">
            <w:rPr>
              <w:rFonts w:ascii="Cambria" w:hAnsi="Cambria"/>
              <w:sz w:val="16"/>
              <w:szCs w:val="16"/>
            </w:rPr>
            <w:t>Revizyon No</w:t>
          </w:r>
        </w:p>
      </w:tc>
      <w:tc>
        <w:tcPr>
          <w:tcW w:w="1162" w:type="dxa"/>
          <w:tcBorders>
            <w:bottom w:val="single" w:sz="4" w:space="0" w:color="auto"/>
          </w:tcBorders>
          <w:hideMark/>
        </w:tcPr>
        <w:p w:rsidR="0042138A" w:rsidRPr="0042138A" w:rsidRDefault="0042138A" w:rsidP="00E51D36">
          <w:pPr>
            <w:tabs>
              <w:tab w:val="center" w:pos="4536"/>
              <w:tab w:val="right" w:pos="9072"/>
            </w:tabs>
            <w:rPr>
              <w:rFonts w:ascii="Cambria" w:hAnsi="Cambria"/>
              <w:color w:val="002060"/>
              <w:sz w:val="16"/>
              <w:szCs w:val="16"/>
            </w:rPr>
          </w:pPr>
        </w:p>
      </w:tc>
    </w:tr>
    <w:tr w:rsidR="002B49C9" w:rsidRPr="0042138A" w:rsidTr="002B49C9">
      <w:trPr>
        <w:trHeight w:val="357"/>
      </w:trPr>
      <w:tc>
        <w:tcPr>
          <w:tcW w:w="1918" w:type="dxa"/>
          <w:vMerge/>
          <w:tcBorders>
            <w:top w:val="nil"/>
            <w:left w:val="nil"/>
            <w:bottom w:val="nil"/>
            <w:right w:val="nil"/>
          </w:tcBorders>
          <w:vAlign w:val="center"/>
        </w:tcPr>
        <w:p w:rsidR="002B49C9" w:rsidRPr="0042138A" w:rsidRDefault="002B49C9" w:rsidP="0042138A">
          <w:pPr>
            <w:rPr>
              <w:rFonts w:ascii="Calibri" w:hAnsi="Calibri"/>
              <w:sz w:val="22"/>
              <w:szCs w:val="22"/>
            </w:rPr>
          </w:pPr>
        </w:p>
      </w:tc>
      <w:tc>
        <w:tcPr>
          <w:tcW w:w="5485" w:type="dxa"/>
          <w:vMerge/>
          <w:tcBorders>
            <w:top w:val="nil"/>
            <w:left w:val="nil"/>
            <w:bottom w:val="nil"/>
            <w:right w:val="nil"/>
          </w:tcBorders>
          <w:vAlign w:val="center"/>
        </w:tcPr>
        <w:p w:rsidR="002B49C9" w:rsidRPr="0042138A" w:rsidRDefault="002B49C9" w:rsidP="0042138A">
          <w:pPr>
            <w:rPr>
              <w:rFonts w:ascii="Cambria" w:hAnsi="Cambria"/>
              <w:b/>
              <w:sz w:val="22"/>
              <w:szCs w:val="22"/>
            </w:rPr>
          </w:pPr>
        </w:p>
      </w:tc>
      <w:tc>
        <w:tcPr>
          <w:tcW w:w="1306" w:type="dxa"/>
          <w:tcBorders>
            <w:top w:val="single" w:sz="4" w:space="0" w:color="auto"/>
            <w:left w:val="nil"/>
            <w:bottom w:val="nil"/>
            <w:right w:val="nil"/>
          </w:tcBorders>
        </w:tcPr>
        <w:p w:rsidR="002B49C9" w:rsidRPr="0042138A" w:rsidRDefault="002B49C9" w:rsidP="00E51D36">
          <w:pPr>
            <w:tabs>
              <w:tab w:val="center" w:pos="4536"/>
              <w:tab w:val="right" w:pos="9072"/>
            </w:tabs>
            <w:ind w:right="-112"/>
            <w:rPr>
              <w:rFonts w:ascii="Cambria" w:hAnsi="Cambria"/>
              <w:sz w:val="16"/>
              <w:szCs w:val="16"/>
            </w:rPr>
          </w:pPr>
        </w:p>
      </w:tc>
      <w:tc>
        <w:tcPr>
          <w:tcW w:w="1162" w:type="dxa"/>
          <w:tcBorders>
            <w:left w:val="nil"/>
            <w:bottom w:val="nil"/>
            <w:right w:val="nil"/>
          </w:tcBorders>
        </w:tcPr>
        <w:p w:rsidR="002B49C9" w:rsidRPr="0042138A" w:rsidRDefault="002B49C9" w:rsidP="00E51D36">
          <w:pPr>
            <w:tabs>
              <w:tab w:val="center" w:pos="4536"/>
              <w:tab w:val="right" w:pos="9072"/>
            </w:tabs>
            <w:rPr>
              <w:rFonts w:ascii="Cambria" w:hAnsi="Cambria"/>
              <w:color w:val="002060"/>
              <w:sz w:val="16"/>
              <w:szCs w:val="16"/>
            </w:rPr>
          </w:pPr>
        </w:p>
      </w:tc>
    </w:tr>
  </w:tbl>
  <w:p w:rsidR="0042138A" w:rsidRDefault="0042138A" w:rsidP="0042138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F7380"/>
    <w:multiLevelType w:val="hybridMultilevel"/>
    <w:tmpl w:val="393873DC"/>
    <w:lvl w:ilvl="0" w:tplc="74A087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C0"/>
    <w:rsid w:val="0012044E"/>
    <w:rsid w:val="00207FB6"/>
    <w:rsid w:val="00216E5F"/>
    <w:rsid w:val="002B49C9"/>
    <w:rsid w:val="003654FA"/>
    <w:rsid w:val="003F0EC0"/>
    <w:rsid w:val="0042138A"/>
    <w:rsid w:val="004359BA"/>
    <w:rsid w:val="004637B9"/>
    <w:rsid w:val="008654A1"/>
    <w:rsid w:val="0090088C"/>
    <w:rsid w:val="00935AB7"/>
    <w:rsid w:val="00BC34DA"/>
    <w:rsid w:val="00C9146C"/>
    <w:rsid w:val="00DB2353"/>
    <w:rsid w:val="00DE1D25"/>
    <w:rsid w:val="00EE5F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B7"/>
    <w:pPr>
      <w:widowControl w:val="0"/>
      <w:spacing w:after="0" w:line="360" w:lineRule="atLeast"/>
      <w:jc w:val="both"/>
    </w:pPr>
    <w:rPr>
      <w:rFonts w:ascii="‚l‚r –¾’©" w:eastAsia="‚l‚r –¾’©" w:hAnsi="Times New Roman" w:cs="Times New Roman"/>
      <w:sz w:val="21"/>
      <w:szCs w:val="20"/>
      <w:lang w:val="en-US"/>
    </w:rPr>
  </w:style>
  <w:style w:type="paragraph" w:styleId="Balk1">
    <w:name w:val="heading 1"/>
    <w:basedOn w:val="Normal"/>
    <w:next w:val="Normal"/>
    <w:link w:val="Balk1Char"/>
    <w:uiPriority w:val="9"/>
    <w:qFormat/>
    <w:rsid w:val="00BC34DA"/>
    <w:pPr>
      <w:keepNext/>
      <w:keepLines/>
      <w:widowControl/>
      <w:spacing w:before="480" w:line="240" w:lineRule="auto"/>
      <w:jc w:val="left"/>
      <w:outlineLvl w:val="0"/>
    </w:pPr>
    <w:rPr>
      <w:rFonts w:asciiTheme="majorHAnsi" w:eastAsiaTheme="majorEastAsia" w:hAnsiTheme="majorHAnsi" w:cstheme="majorBidi"/>
      <w:b/>
      <w:bCs/>
      <w:color w:val="365F91" w:themeColor="accent1" w:themeShade="BF"/>
      <w:sz w:val="28"/>
      <w:szCs w:val="28"/>
      <w:lang w:val="tr-TR" w:eastAsia="tr-TR"/>
    </w:rPr>
  </w:style>
  <w:style w:type="paragraph" w:styleId="Balk2">
    <w:name w:val="heading 2"/>
    <w:basedOn w:val="Normal"/>
    <w:next w:val="Normal"/>
    <w:link w:val="Balk2Char"/>
    <w:uiPriority w:val="9"/>
    <w:unhideWhenUsed/>
    <w:qFormat/>
    <w:rsid w:val="00BC34DA"/>
    <w:pPr>
      <w:keepNext/>
      <w:keepLines/>
      <w:widowControl/>
      <w:spacing w:before="200" w:line="240" w:lineRule="auto"/>
      <w:jc w:val="left"/>
      <w:outlineLvl w:val="1"/>
    </w:pPr>
    <w:rPr>
      <w:rFonts w:asciiTheme="majorHAnsi" w:eastAsiaTheme="majorEastAsia" w:hAnsiTheme="majorHAnsi" w:cstheme="majorBidi"/>
      <w:b/>
      <w:bCs/>
      <w:color w:val="4F81BD" w:themeColor="accent1"/>
      <w:sz w:val="26"/>
      <w:szCs w:val="26"/>
      <w:lang w:val="tr-TR" w:eastAsia="tr-TR"/>
    </w:rPr>
  </w:style>
  <w:style w:type="paragraph" w:styleId="Balk3">
    <w:name w:val="heading 3"/>
    <w:basedOn w:val="Normal"/>
    <w:next w:val="Normal"/>
    <w:link w:val="Balk3Char"/>
    <w:uiPriority w:val="9"/>
    <w:unhideWhenUsed/>
    <w:qFormat/>
    <w:rsid w:val="00BC34DA"/>
    <w:pPr>
      <w:keepNext/>
      <w:keepLines/>
      <w:widowControl/>
      <w:spacing w:before="200" w:line="240" w:lineRule="auto"/>
      <w:jc w:val="left"/>
      <w:outlineLvl w:val="2"/>
    </w:pPr>
    <w:rPr>
      <w:rFonts w:asciiTheme="majorHAnsi" w:eastAsiaTheme="majorEastAsia" w:hAnsiTheme="majorHAnsi" w:cstheme="majorBidi"/>
      <w:b/>
      <w:bCs/>
      <w:color w:val="4F81BD" w:themeColor="accent1"/>
      <w:sz w:val="24"/>
      <w:szCs w:val="24"/>
      <w:lang w:val="tr-TR" w:eastAsia="tr-TR"/>
    </w:rPr>
  </w:style>
  <w:style w:type="paragraph" w:styleId="Balk4">
    <w:name w:val="heading 4"/>
    <w:basedOn w:val="Normal"/>
    <w:next w:val="Normal"/>
    <w:link w:val="Balk4Char"/>
    <w:uiPriority w:val="9"/>
    <w:unhideWhenUsed/>
    <w:qFormat/>
    <w:rsid w:val="00BC34DA"/>
    <w:pPr>
      <w:keepNext/>
      <w:keepLines/>
      <w:widowControl/>
      <w:spacing w:before="200" w:line="240" w:lineRule="auto"/>
      <w:jc w:val="left"/>
      <w:outlineLvl w:val="3"/>
    </w:pPr>
    <w:rPr>
      <w:rFonts w:asciiTheme="majorHAnsi" w:eastAsiaTheme="majorEastAsia" w:hAnsiTheme="majorHAnsi" w:cstheme="majorBidi"/>
      <w:b/>
      <w:bCs/>
      <w:i/>
      <w:iCs/>
      <w:color w:val="4F81BD" w:themeColor="accent1"/>
      <w:sz w:val="24"/>
      <w:szCs w:val="24"/>
      <w:lang w:val="tr-TR" w:eastAsia="tr-TR"/>
    </w:rPr>
  </w:style>
  <w:style w:type="paragraph" w:styleId="Balk5">
    <w:name w:val="heading 5"/>
    <w:basedOn w:val="Normal"/>
    <w:next w:val="Normal"/>
    <w:link w:val="Balk5Char"/>
    <w:uiPriority w:val="9"/>
    <w:unhideWhenUsed/>
    <w:qFormat/>
    <w:rsid w:val="00BC34DA"/>
    <w:pPr>
      <w:keepNext/>
      <w:keepLines/>
      <w:widowControl/>
      <w:spacing w:before="200" w:line="240" w:lineRule="auto"/>
      <w:jc w:val="left"/>
      <w:outlineLvl w:val="4"/>
    </w:pPr>
    <w:rPr>
      <w:rFonts w:asciiTheme="majorHAnsi" w:eastAsiaTheme="majorEastAsia" w:hAnsiTheme="majorHAnsi" w:cstheme="majorBidi"/>
      <w:color w:val="243F60" w:themeColor="accent1" w:themeShade="7F"/>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C34DA"/>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BC34DA"/>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BC34DA"/>
    <w:rPr>
      <w:rFonts w:asciiTheme="majorHAnsi" w:eastAsiaTheme="majorEastAsia" w:hAnsiTheme="majorHAnsi" w:cstheme="majorBidi"/>
      <w:b/>
      <w:bCs/>
      <w:color w:val="4F81BD" w:themeColor="accent1"/>
      <w:sz w:val="24"/>
      <w:szCs w:val="24"/>
      <w:lang w:eastAsia="tr-TR"/>
    </w:rPr>
  </w:style>
  <w:style w:type="character" w:customStyle="1" w:styleId="Balk4Char">
    <w:name w:val="Başlık 4 Char"/>
    <w:basedOn w:val="VarsaylanParagrafYazTipi"/>
    <w:link w:val="Balk4"/>
    <w:uiPriority w:val="9"/>
    <w:rsid w:val="00BC34DA"/>
    <w:rPr>
      <w:rFonts w:asciiTheme="majorHAnsi" w:eastAsiaTheme="majorEastAsia" w:hAnsiTheme="majorHAnsi" w:cstheme="majorBidi"/>
      <w:b/>
      <w:bCs/>
      <w:i/>
      <w:iCs/>
      <w:color w:val="4F81BD" w:themeColor="accent1"/>
      <w:sz w:val="24"/>
      <w:szCs w:val="24"/>
      <w:lang w:eastAsia="tr-TR"/>
    </w:rPr>
  </w:style>
  <w:style w:type="character" w:customStyle="1" w:styleId="Balk5Char">
    <w:name w:val="Başlık 5 Char"/>
    <w:basedOn w:val="VarsaylanParagrafYazTipi"/>
    <w:link w:val="Balk5"/>
    <w:uiPriority w:val="9"/>
    <w:rsid w:val="00BC34DA"/>
    <w:rPr>
      <w:rFonts w:asciiTheme="majorHAnsi" w:eastAsiaTheme="majorEastAsia" w:hAnsiTheme="majorHAnsi" w:cstheme="majorBidi"/>
      <w:color w:val="243F60" w:themeColor="accent1" w:themeShade="7F"/>
      <w:sz w:val="24"/>
      <w:szCs w:val="24"/>
      <w:lang w:eastAsia="tr-TR"/>
    </w:rPr>
  </w:style>
  <w:style w:type="paragraph" w:styleId="AltKonuBal">
    <w:name w:val="Subtitle"/>
    <w:basedOn w:val="Normal"/>
    <w:next w:val="Normal"/>
    <w:link w:val="AltKonuBalChar"/>
    <w:uiPriority w:val="11"/>
    <w:qFormat/>
    <w:rsid w:val="00BC34DA"/>
    <w:pPr>
      <w:widowControl/>
      <w:numPr>
        <w:ilvl w:val="1"/>
      </w:numPr>
      <w:spacing w:line="240" w:lineRule="auto"/>
      <w:jc w:val="left"/>
    </w:pPr>
    <w:rPr>
      <w:rFonts w:asciiTheme="majorHAnsi" w:eastAsiaTheme="majorEastAsia" w:hAnsiTheme="majorHAnsi" w:cstheme="majorBidi"/>
      <w:i/>
      <w:iCs/>
      <w:color w:val="4F81BD" w:themeColor="accent1"/>
      <w:spacing w:val="15"/>
      <w:sz w:val="24"/>
      <w:szCs w:val="24"/>
      <w:lang w:val="tr-TR" w:eastAsia="tr-TR"/>
    </w:rPr>
  </w:style>
  <w:style w:type="character" w:customStyle="1" w:styleId="AltKonuBalChar">
    <w:name w:val="Alt Konu Başlığı Char"/>
    <w:basedOn w:val="VarsaylanParagrafYazTipi"/>
    <w:link w:val="AltKonuBal"/>
    <w:uiPriority w:val="11"/>
    <w:rsid w:val="00BC34DA"/>
    <w:rPr>
      <w:rFonts w:asciiTheme="majorHAnsi" w:eastAsiaTheme="majorEastAsia" w:hAnsiTheme="majorHAnsi" w:cstheme="majorBidi"/>
      <w:i/>
      <w:iCs/>
      <w:color w:val="4F81BD" w:themeColor="accent1"/>
      <w:spacing w:val="15"/>
      <w:sz w:val="24"/>
      <w:szCs w:val="24"/>
      <w:lang w:eastAsia="tr-TR"/>
    </w:rPr>
  </w:style>
  <w:style w:type="paragraph" w:styleId="AralkYok">
    <w:name w:val="No Spacing"/>
    <w:link w:val="AralkYokChar"/>
    <w:uiPriority w:val="1"/>
    <w:qFormat/>
    <w:rsid w:val="00BC34DA"/>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C34DA"/>
    <w:pPr>
      <w:widowControl/>
      <w:spacing w:line="240" w:lineRule="auto"/>
      <w:ind w:left="720"/>
      <w:contextualSpacing/>
      <w:jc w:val="left"/>
    </w:pPr>
    <w:rPr>
      <w:rFonts w:ascii="Times New Roman" w:eastAsia="Times New Roman"/>
      <w:sz w:val="24"/>
      <w:szCs w:val="24"/>
      <w:lang w:val="tr-TR" w:eastAsia="tr-TR"/>
    </w:rPr>
  </w:style>
  <w:style w:type="paragraph" w:styleId="stbilgi">
    <w:name w:val="header"/>
    <w:basedOn w:val="Normal"/>
    <w:link w:val="stbilgiChar"/>
    <w:uiPriority w:val="99"/>
    <w:unhideWhenUsed/>
    <w:rsid w:val="0042138A"/>
    <w:pPr>
      <w:widowControl/>
      <w:tabs>
        <w:tab w:val="center" w:pos="4536"/>
        <w:tab w:val="right" w:pos="9072"/>
      </w:tabs>
      <w:spacing w:line="240" w:lineRule="auto"/>
      <w:jc w:val="left"/>
    </w:pPr>
    <w:rPr>
      <w:rFonts w:ascii="Times New Roman" w:eastAsiaTheme="minorHAnsi" w:cstheme="minorBidi"/>
      <w:sz w:val="24"/>
      <w:szCs w:val="24"/>
      <w:lang w:val="tr-TR" w:eastAsia="tr-TR"/>
    </w:rPr>
  </w:style>
  <w:style w:type="character" w:customStyle="1" w:styleId="stbilgiChar">
    <w:name w:val="Üstbilgi Char"/>
    <w:basedOn w:val="VarsaylanParagrafYazTipi"/>
    <w:link w:val="stbilgi"/>
    <w:uiPriority w:val="99"/>
    <w:rsid w:val="0042138A"/>
    <w:rPr>
      <w:rFonts w:ascii="Times New Roman" w:hAnsi="Times New Roman"/>
      <w:sz w:val="24"/>
      <w:szCs w:val="24"/>
      <w:lang w:eastAsia="tr-TR"/>
    </w:rPr>
  </w:style>
  <w:style w:type="paragraph" w:styleId="Altbilgi">
    <w:name w:val="footer"/>
    <w:basedOn w:val="Normal"/>
    <w:link w:val="AltbilgiChar"/>
    <w:uiPriority w:val="99"/>
    <w:unhideWhenUsed/>
    <w:rsid w:val="0042138A"/>
    <w:pPr>
      <w:widowControl/>
      <w:tabs>
        <w:tab w:val="center" w:pos="4536"/>
        <w:tab w:val="right" w:pos="9072"/>
      </w:tabs>
      <w:spacing w:line="240" w:lineRule="auto"/>
      <w:jc w:val="left"/>
    </w:pPr>
    <w:rPr>
      <w:rFonts w:ascii="Times New Roman" w:eastAsiaTheme="minorHAnsi" w:cstheme="minorBidi"/>
      <w:sz w:val="24"/>
      <w:szCs w:val="24"/>
      <w:lang w:val="tr-TR" w:eastAsia="tr-TR"/>
    </w:rPr>
  </w:style>
  <w:style w:type="character" w:customStyle="1" w:styleId="AltbilgiChar">
    <w:name w:val="Altbilgi Char"/>
    <w:basedOn w:val="VarsaylanParagrafYazTipi"/>
    <w:link w:val="Altbilgi"/>
    <w:uiPriority w:val="99"/>
    <w:rsid w:val="0042138A"/>
    <w:rPr>
      <w:rFonts w:ascii="Times New Roman" w:hAnsi="Times New Roman"/>
      <w:sz w:val="24"/>
      <w:szCs w:val="24"/>
      <w:lang w:eastAsia="tr-TR"/>
    </w:rPr>
  </w:style>
  <w:style w:type="paragraph" w:styleId="BalonMetni">
    <w:name w:val="Balloon Text"/>
    <w:basedOn w:val="Normal"/>
    <w:link w:val="BalonMetniChar"/>
    <w:uiPriority w:val="99"/>
    <w:semiHidden/>
    <w:unhideWhenUsed/>
    <w:rsid w:val="0042138A"/>
    <w:pPr>
      <w:widowControl/>
      <w:spacing w:line="240" w:lineRule="auto"/>
      <w:jc w:val="left"/>
    </w:pPr>
    <w:rPr>
      <w:rFonts w:ascii="Tahoma" w:eastAsiaTheme="minorHAnsi" w:hAnsi="Tahoma" w:cs="Tahoma"/>
      <w:sz w:val="16"/>
      <w:szCs w:val="16"/>
      <w:lang w:val="tr-TR" w:eastAsia="tr-TR"/>
    </w:rPr>
  </w:style>
  <w:style w:type="character" w:customStyle="1" w:styleId="BalonMetniChar">
    <w:name w:val="Balon Metni Char"/>
    <w:basedOn w:val="VarsaylanParagrafYazTipi"/>
    <w:link w:val="BalonMetni"/>
    <w:uiPriority w:val="99"/>
    <w:semiHidden/>
    <w:rsid w:val="0042138A"/>
    <w:rPr>
      <w:rFonts w:ascii="Tahoma" w:hAnsi="Tahoma" w:cs="Tahoma"/>
      <w:sz w:val="16"/>
      <w:szCs w:val="16"/>
      <w:lang w:eastAsia="tr-TR"/>
    </w:rPr>
  </w:style>
  <w:style w:type="table" w:styleId="TabloKlavuzu">
    <w:name w:val="Table Grid"/>
    <w:basedOn w:val="NormalTablo"/>
    <w:uiPriority w:val="39"/>
    <w:rsid w:val="0042138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NormalTablo"/>
    <w:uiPriority w:val="40"/>
    <w:rsid w:val="0090088C"/>
    <w:pPr>
      <w:spacing w:after="0" w:line="240" w:lineRule="auto"/>
    </w:pPr>
    <w:rPr>
      <w:rFonts w:ascii="Calibri" w:eastAsia="Calibri" w:hAnsi="Calibri"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ralkYokChar">
    <w:name w:val="Aralık Yok Char"/>
    <w:basedOn w:val="VarsaylanParagrafYazTipi"/>
    <w:link w:val="AralkYok"/>
    <w:uiPriority w:val="1"/>
    <w:rsid w:val="00935AB7"/>
    <w:rPr>
      <w:rFonts w:ascii="Times New Roman" w:eastAsia="Times New Roman" w:hAnsi="Times New Roman" w:cs="Times New Roman"/>
      <w:sz w:val="24"/>
      <w:szCs w:val="24"/>
      <w:lang w:eastAsia="tr-TR"/>
    </w:rPr>
  </w:style>
  <w:style w:type="table" w:customStyle="1" w:styleId="GridTableLight1">
    <w:name w:val="Grid Table Light1"/>
    <w:basedOn w:val="NormalTablo"/>
    <w:uiPriority w:val="40"/>
    <w:rsid w:val="00DE1D25"/>
    <w:pPr>
      <w:spacing w:after="0" w:line="240" w:lineRule="auto"/>
    </w:p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arkedcontent">
    <w:name w:val="markedcontent"/>
    <w:basedOn w:val="VarsaylanParagrafYazTipi"/>
    <w:rsid w:val="00EE5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B7"/>
    <w:pPr>
      <w:widowControl w:val="0"/>
      <w:spacing w:after="0" w:line="360" w:lineRule="atLeast"/>
      <w:jc w:val="both"/>
    </w:pPr>
    <w:rPr>
      <w:rFonts w:ascii="‚l‚r –¾’©" w:eastAsia="‚l‚r –¾’©" w:hAnsi="Times New Roman" w:cs="Times New Roman"/>
      <w:sz w:val="21"/>
      <w:szCs w:val="20"/>
      <w:lang w:val="en-US"/>
    </w:rPr>
  </w:style>
  <w:style w:type="paragraph" w:styleId="Balk1">
    <w:name w:val="heading 1"/>
    <w:basedOn w:val="Normal"/>
    <w:next w:val="Normal"/>
    <w:link w:val="Balk1Char"/>
    <w:uiPriority w:val="9"/>
    <w:qFormat/>
    <w:rsid w:val="00BC34DA"/>
    <w:pPr>
      <w:keepNext/>
      <w:keepLines/>
      <w:widowControl/>
      <w:spacing w:before="480" w:line="240" w:lineRule="auto"/>
      <w:jc w:val="left"/>
      <w:outlineLvl w:val="0"/>
    </w:pPr>
    <w:rPr>
      <w:rFonts w:asciiTheme="majorHAnsi" w:eastAsiaTheme="majorEastAsia" w:hAnsiTheme="majorHAnsi" w:cstheme="majorBidi"/>
      <w:b/>
      <w:bCs/>
      <w:color w:val="365F91" w:themeColor="accent1" w:themeShade="BF"/>
      <w:sz w:val="28"/>
      <w:szCs w:val="28"/>
      <w:lang w:val="tr-TR" w:eastAsia="tr-TR"/>
    </w:rPr>
  </w:style>
  <w:style w:type="paragraph" w:styleId="Balk2">
    <w:name w:val="heading 2"/>
    <w:basedOn w:val="Normal"/>
    <w:next w:val="Normal"/>
    <w:link w:val="Balk2Char"/>
    <w:uiPriority w:val="9"/>
    <w:unhideWhenUsed/>
    <w:qFormat/>
    <w:rsid w:val="00BC34DA"/>
    <w:pPr>
      <w:keepNext/>
      <w:keepLines/>
      <w:widowControl/>
      <w:spacing w:before="200" w:line="240" w:lineRule="auto"/>
      <w:jc w:val="left"/>
      <w:outlineLvl w:val="1"/>
    </w:pPr>
    <w:rPr>
      <w:rFonts w:asciiTheme="majorHAnsi" w:eastAsiaTheme="majorEastAsia" w:hAnsiTheme="majorHAnsi" w:cstheme="majorBidi"/>
      <w:b/>
      <w:bCs/>
      <w:color w:val="4F81BD" w:themeColor="accent1"/>
      <w:sz w:val="26"/>
      <w:szCs w:val="26"/>
      <w:lang w:val="tr-TR" w:eastAsia="tr-TR"/>
    </w:rPr>
  </w:style>
  <w:style w:type="paragraph" w:styleId="Balk3">
    <w:name w:val="heading 3"/>
    <w:basedOn w:val="Normal"/>
    <w:next w:val="Normal"/>
    <w:link w:val="Balk3Char"/>
    <w:uiPriority w:val="9"/>
    <w:unhideWhenUsed/>
    <w:qFormat/>
    <w:rsid w:val="00BC34DA"/>
    <w:pPr>
      <w:keepNext/>
      <w:keepLines/>
      <w:widowControl/>
      <w:spacing w:before="200" w:line="240" w:lineRule="auto"/>
      <w:jc w:val="left"/>
      <w:outlineLvl w:val="2"/>
    </w:pPr>
    <w:rPr>
      <w:rFonts w:asciiTheme="majorHAnsi" w:eastAsiaTheme="majorEastAsia" w:hAnsiTheme="majorHAnsi" w:cstheme="majorBidi"/>
      <w:b/>
      <w:bCs/>
      <w:color w:val="4F81BD" w:themeColor="accent1"/>
      <w:sz w:val="24"/>
      <w:szCs w:val="24"/>
      <w:lang w:val="tr-TR" w:eastAsia="tr-TR"/>
    </w:rPr>
  </w:style>
  <w:style w:type="paragraph" w:styleId="Balk4">
    <w:name w:val="heading 4"/>
    <w:basedOn w:val="Normal"/>
    <w:next w:val="Normal"/>
    <w:link w:val="Balk4Char"/>
    <w:uiPriority w:val="9"/>
    <w:unhideWhenUsed/>
    <w:qFormat/>
    <w:rsid w:val="00BC34DA"/>
    <w:pPr>
      <w:keepNext/>
      <w:keepLines/>
      <w:widowControl/>
      <w:spacing w:before="200" w:line="240" w:lineRule="auto"/>
      <w:jc w:val="left"/>
      <w:outlineLvl w:val="3"/>
    </w:pPr>
    <w:rPr>
      <w:rFonts w:asciiTheme="majorHAnsi" w:eastAsiaTheme="majorEastAsia" w:hAnsiTheme="majorHAnsi" w:cstheme="majorBidi"/>
      <w:b/>
      <w:bCs/>
      <w:i/>
      <w:iCs/>
      <w:color w:val="4F81BD" w:themeColor="accent1"/>
      <w:sz w:val="24"/>
      <w:szCs w:val="24"/>
      <w:lang w:val="tr-TR" w:eastAsia="tr-TR"/>
    </w:rPr>
  </w:style>
  <w:style w:type="paragraph" w:styleId="Balk5">
    <w:name w:val="heading 5"/>
    <w:basedOn w:val="Normal"/>
    <w:next w:val="Normal"/>
    <w:link w:val="Balk5Char"/>
    <w:uiPriority w:val="9"/>
    <w:unhideWhenUsed/>
    <w:qFormat/>
    <w:rsid w:val="00BC34DA"/>
    <w:pPr>
      <w:keepNext/>
      <w:keepLines/>
      <w:widowControl/>
      <w:spacing w:before="200" w:line="240" w:lineRule="auto"/>
      <w:jc w:val="left"/>
      <w:outlineLvl w:val="4"/>
    </w:pPr>
    <w:rPr>
      <w:rFonts w:asciiTheme="majorHAnsi" w:eastAsiaTheme="majorEastAsia" w:hAnsiTheme="majorHAnsi" w:cstheme="majorBidi"/>
      <w:color w:val="243F60" w:themeColor="accent1" w:themeShade="7F"/>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C34DA"/>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BC34DA"/>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BC34DA"/>
    <w:rPr>
      <w:rFonts w:asciiTheme="majorHAnsi" w:eastAsiaTheme="majorEastAsia" w:hAnsiTheme="majorHAnsi" w:cstheme="majorBidi"/>
      <w:b/>
      <w:bCs/>
      <w:color w:val="4F81BD" w:themeColor="accent1"/>
      <w:sz w:val="24"/>
      <w:szCs w:val="24"/>
      <w:lang w:eastAsia="tr-TR"/>
    </w:rPr>
  </w:style>
  <w:style w:type="character" w:customStyle="1" w:styleId="Balk4Char">
    <w:name w:val="Başlık 4 Char"/>
    <w:basedOn w:val="VarsaylanParagrafYazTipi"/>
    <w:link w:val="Balk4"/>
    <w:uiPriority w:val="9"/>
    <w:rsid w:val="00BC34DA"/>
    <w:rPr>
      <w:rFonts w:asciiTheme="majorHAnsi" w:eastAsiaTheme="majorEastAsia" w:hAnsiTheme="majorHAnsi" w:cstheme="majorBidi"/>
      <w:b/>
      <w:bCs/>
      <w:i/>
      <w:iCs/>
      <w:color w:val="4F81BD" w:themeColor="accent1"/>
      <w:sz w:val="24"/>
      <w:szCs w:val="24"/>
      <w:lang w:eastAsia="tr-TR"/>
    </w:rPr>
  </w:style>
  <w:style w:type="character" w:customStyle="1" w:styleId="Balk5Char">
    <w:name w:val="Başlık 5 Char"/>
    <w:basedOn w:val="VarsaylanParagrafYazTipi"/>
    <w:link w:val="Balk5"/>
    <w:uiPriority w:val="9"/>
    <w:rsid w:val="00BC34DA"/>
    <w:rPr>
      <w:rFonts w:asciiTheme="majorHAnsi" w:eastAsiaTheme="majorEastAsia" w:hAnsiTheme="majorHAnsi" w:cstheme="majorBidi"/>
      <w:color w:val="243F60" w:themeColor="accent1" w:themeShade="7F"/>
      <w:sz w:val="24"/>
      <w:szCs w:val="24"/>
      <w:lang w:eastAsia="tr-TR"/>
    </w:rPr>
  </w:style>
  <w:style w:type="paragraph" w:styleId="AltKonuBal">
    <w:name w:val="Subtitle"/>
    <w:basedOn w:val="Normal"/>
    <w:next w:val="Normal"/>
    <w:link w:val="AltKonuBalChar"/>
    <w:uiPriority w:val="11"/>
    <w:qFormat/>
    <w:rsid w:val="00BC34DA"/>
    <w:pPr>
      <w:widowControl/>
      <w:numPr>
        <w:ilvl w:val="1"/>
      </w:numPr>
      <w:spacing w:line="240" w:lineRule="auto"/>
      <w:jc w:val="left"/>
    </w:pPr>
    <w:rPr>
      <w:rFonts w:asciiTheme="majorHAnsi" w:eastAsiaTheme="majorEastAsia" w:hAnsiTheme="majorHAnsi" w:cstheme="majorBidi"/>
      <w:i/>
      <w:iCs/>
      <w:color w:val="4F81BD" w:themeColor="accent1"/>
      <w:spacing w:val="15"/>
      <w:sz w:val="24"/>
      <w:szCs w:val="24"/>
      <w:lang w:val="tr-TR" w:eastAsia="tr-TR"/>
    </w:rPr>
  </w:style>
  <w:style w:type="character" w:customStyle="1" w:styleId="AltKonuBalChar">
    <w:name w:val="Alt Konu Başlığı Char"/>
    <w:basedOn w:val="VarsaylanParagrafYazTipi"/>
    <w:link w:val="AltKonuBal"/>
    <w:uiPriority w:val="11"/>
    <w:rsid w:val="00BC34DA"/>
    <w:rPr>
      <w:rFonts w:asciiTheme="majorHAnsi" w:eastAsiaTheme="majorEastAsia" w:hAnsiTheme="majorHAnsi" w:cstheme="majorBidi"/>
      <w:i/>
      <w:iCs/>
      <w:color w:val="4F81BD" w:themeColor="accent1"/>
      <w:spacing w:val="15"/>
      <w:sz w:val="24"/>
      <w:szCs w:val="24"/>
      <w:lang w:eastAsia="tr-TR"/>
    </w:rPr>
  </w:style>
  <w:style w:type="paragraph" w:styleId="AralkYok">
    <w:name w:val="No Spacing"/>
    <w:link w:val="AralkYokChar"/>
    <w:uiPriority w:val="1"/>
    <w:qFormat/>
    <w:rsid w:val="00BC34DA"/>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C34DA"/>
    <w:pPr>
      <w:widowControl/>
      <w:spacing w:line="240" w:lineRule="auto"/>
      <w:ind w:left="720"/>
      <w:contextualSpacing/>
      <w:jc w:val="left"/>
    </w:pPr>
    <w:rPr>
      <w:rFonts w:ascii="Times New Roman" w:eastAsia="Times New Roman"/>
      <w:sz w:val="24"/>
      <w:szCs w:val="24"/>
      <w:lang w:val="tr-TR" w:eastAsia="tr-TR"/>
    </w:rPr>
  </w:style>
  <w:style w:type="paragraph" w:styleId="stbilgi">
    <w:name w:val="header"/>
    <w:basedOn w:val="Normal"/>
    <w:link w:val="stbilgiChar"/>
    <w:uiPriority w:val="99"/>
    <w:unhideWhenUsed/>
    <w:rsid w:val="0042138A"/>
    <w:pPr>
      <w:widowControl/>
      <w:tabs>
        <w:tab w:val="center" w:pos="4536"/>
        <w:tab w:val="right" w:pos="9072"/>
      </w:tabs>
      <w:spacing w:line="240" w:lineRule="auto"/>
      <w:jc w:val="left"/>
    </w:pPr>
    <w:rPr>
      <w:rFonts w:ascii="Times New Roman" w:eastAsiaTheme="minorHAnsi" w:cstheme="minorBidi"/>
      <w:sz w:val="24"/>
      <w:szCs w:val="24"/>
      <w:lang w:val="tr-TR" w:eastAsia="tr-TR"/>
    </w:rPr>
  </w:style>
  <w:style w:type="character" w:customStyle="1" w:styleId="stbilgiChar">
    <w:name w:val="Üstbilgi Char"/>
    <w:basedOn w:val="VarsaylanParagrafYazTipi"/>
    <w:link w:val="stbilgi"/>
    <w:uiPriority w:val="99"/>
    <w:rsid w:val="0042138A"/>
    <w:rPr>
      <w:rFonts w:ascii="Times New Roman" w:hAnsi="Times New Roman"/>
      <w:sz w:val="24"/>
      <w:szCs w:val="24"/>
      <w:lang w:eastAsia="tr-TR"/>
    </w:rPr>
  </w:style>
  <w:style w:type="paragraph" w:styleId="Altbilgi">
    <w:name w:val="footer"/>
    <w:basedOn w:val="Normal"/>
    <w:link w:val="AltbilgiChar"/>
    <w:uiPriority w:val="99"/>
    <w:unhideWhenUsed/>
    <w:rsid w:val="0042138A"/>
    <w:pPr>
      <w:widowControl/>
      <w:tabs>
        <w:tab w:val="center" w:pos="4536"/>
        <w:tab w:val="right" w:pos="9072"/>
      </w:tabs>
      <w:spacing w:line="240" w:lineRule="auto"/>
      <w:jc w:val="left"/>
    </w:pPr>
    <w:rPr>
      <w:rFonts w:ascii="Times New Roman" w:eastAsiaTheme="minorHAnsi" w:cstheme="minorBidi"/>
      <w:sz w:val="24"/>
      <w:szCs w:val="24"/>
      <w:lang w:val="tr-TR" w:eastAsia="tr-TR"/>
    </w:rPr>
  </w:style>
  <w:style w:type="character" w:customStyle="1" w:styleId="AltbilgiChar">
    <w:name w:val="Altbilgi Char"/>
    <w:basedOn w:val="VarsaylanParagrafYazTipi"/>
    <w:link w:val="Altbilgi"/>
    <w:uiPriority w:val="99"/>
    <w:rsid w:val="0042138A"/>
    <w:rPr>
      <w:rFonts w:ascii="Times New Roman" w:hAnsi="Times New Roman"/>
      <w:sz w:val="24"/>
      <w:szCs w:val="24"/>
      <w:lang w:eastAsia="tr-TR"/>
    </w:rPr>
  </w:style>
  <w:style w:type="paragraph" w:styleId="BalonMetni">
    <w:name w:val="Balloon Text"/>
    <w:basedOn w:val="Normal"/>
    <w:link w:val="BalonMetniChar"/>
    <w:uiPriority w:val="99"/>
    <w:semiHidden/>
    <w:unhideWhenUsed/>
    <w:rsid w:val="0042138A"/>
    <w:pPr>
      <w:widowControl/>
      <w:spacing w:line="240" w:lineRule="auto"/>
      <w:jc w:val="left"/>
    </w:pPr>
    <w:rPr>
      <w:rFonts w:ascii="Tahoma" w:eastAsiaTheme="minorHAnsi" w:hAnsi="Tahoma" w:cs="Tahoma"/>
      <w:sz w:val="16"/>
      <w:szCs w:val="16"/>
      <w:lang w:val="tr-TR" w:eastAsia="tr-TR"/>
    </w:rPr>
  </w:style>
  <w:style w:type="character" w:customStyle="1" w:styleId="BalonMetniChar">
    <w:name w:val="Balon Metni Char"/>
    <w:basedOn w:val="VarsaylanParagrafYazTipi"/>
    <w:link w:val="BalonMetni"/>
    <w:uiPriority w:val="99"/>
    <w:semiHidden/>
    <w:rsid w:val="0042138A"/>
    <w:rPr>
      <w:rFonts w:ascii="Tahoma" w:hAnsi="Tahoma" w:cs="Tahoma"/>
      <w:sz w:val="16"/>
      <w:szCs w:val="16"/>
      <w:lang w:eastAsia="tr-TR"/>
    </w:rPr>
  </w:style>
  <w:style w:type="table" w:styleId="TabloKlavuzu">
    <w:name w:val="Table Grid"/>
    <w:basedOn w:val="NormalTablo"/>
    <w:uiPriority w:val="39"/>
    <w:rsid w:val="0042138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NormalTablo"/>
    <w:uiPriority w:val="40"/>
    <w:rsid w:val="0090088C"/>
    <w:pPr>
      <w:spacing w:after="0" w:line="240" w:lineRule="auto"/>
    </w:pPr>
    <w:rPr>
      <w:rFonts w:ascii="Calibri" w:eastAsia="Calibri" w:hAnsi="Calibri"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ralkYokChar">
    <w:name w:val="Aralık Yok Char"/>
    <w:basedOn w:val="VarsaylanParagrafYazTipi"/>
    <w:link w:val="AralkYok"/>
    <w:uiPriority w:val="1"/>
    <w:rsid w:val="00935AB7"/>
    <w:rPr>
      <w:rFonts w:ascii="Times New Roman" w:eastAsia="Times New Roman" w:hAnsi="Times New Roman" w:cs="Times New Roman"/>
      <w:sz w:val="24"/>
      <w:szCs w:val="24"/>
      <w:lang w:eastAsia="tr-TR"/>
    </w:rPr>
  </w:style>
  <w:style w:type="table" w:customStyle="1" w:styleId="GridTableLight1">
    <w:name w:val="Grid Table Light1"/>
    <w:basedOn w:val="NormalTablo"/>
    <w:uiPriority w:val="40"/>
    <w:rsid w:val="00DE1D25"/>
    <w:pPr>
      <w:spacing w:after="0" w:line="240" w:lineRule="auto"/>
    </w:p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markedcontent">
    <w:name w:val="markedcontent"/>
    <w:basedOn w:val="VarsaylanParagrafYazTipi"/>
    <w:rsid w:val="00EE5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4213">
      <w:bodyDiv w:val="1"/>
      <w:marLeft w:val="0"/>
      <w:marRight w:val="0"/>
      <w:marTop w:val="0"/>
      <w:marBottom w:val="0"/>
      <w:divBdr>
        <w:top w:val="none" w:sz="0" w:space="0" w:color="auto"/>
        <w:left w:val="none" w:sz="0" w:space="0" w:color="auto"/>
        <w:bottom w:val="none" w:sz="0" w:space="0" w:color="auto"/>
        <w:right w:val="none" w:sz="0" w:space="0" w:color="auto"/>
      </w:divBdr>
    </w:div>
    <w:div w:id="166211884">
      <w:bodyDiv w:val="1"/>
      <w:marLeft w:val="0"/>
      <w:marRight w:val="0"/>
      <w:marTop w:val="0"/>
      <w:marBottom w:val="0"/>
      <w:divBdr>
        <w:top w:val="none" w:sz="0" w:space="0" w:color="auto"/>
        <w:left w:val="none" w:sz="0" w:space="0" w:color="auto"/>
        <w:bottom w:val="none" w:sz="0" w:space="0" w:color="auto"/>
        <w:right w:val="none" w:sz="0" w:space="0" w:color="auto"/>
      </w:divBdr>
    </w:div>
    <w:div w:id="238249972">
      <w:bodyDiv w:val="1"/>
      <w:marLeft w:val="0"/>
      <w:marRight w:val="0"/>
      <w:marTop w:val="0"/>
      <w:marBottom w:val="0"/>
      <w:divBdr>
        <w:top w:val="none" w:sz="0" w:space="0" w:color="auto"/>
        <w:left w:val="none" w:sz="0" w:space="0" w:color="auto"/>
        <w:bottom w:val="none" w:sz="0" w:space="0" w:color="auto"/>
        <w:right w:val="none" w:sz="0" w:space="0" w:color="auto"/>
      </w:divBdr>
    </w:div>
    <w:div w:id="737827221">
      <w:bodyDiv w:val="1"/>
      <w:marLeft w:val="0"/>
      <w:marRight w:val="0"/>
      <w:marTop w:val="0"/>
      <w:marBottom w:val="0"/>
      <w:divBdr>
        <w:top w:val="none" w:sz="0" w:space="0" w:color="auto"/>
        <w:left w:val="none" w:sz="0" w:space="0" w:color="auto"/>
        <w:bottom w:val="none" w:sz="0" w:space="0" w:color="auto"/>
        <w:right w:val="none" w:sz="0" w:space="0" w:color="auto"/>
      </w:divBdr>
    </w:div>
    <w:div w:id="865950076">
      <w:bodyDiv w:val="1"/>
      <w:marLeft w:val="0"/>
      <w:marRight w:val="0"/>
      <w:marTop w:val="0"/>
      <w:marBottom w:val="0"/>
      <w:divBdr>
        <w:top w:val="none" w:sz="0" w:space="0" w:color="auto"/>
        <w:left w:val="none" w:sz="0" w:space="0" w:color="auto"/>
        <w:bottom w:val="none" w:sz="0" w:space="0" w:color="auto"/>
        <w:right w:val="none" w:sz="0" w:space="0" w:color="auto"/>
      </w:divBdr>
    </w:div>
    <w:div w:id="9270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1045</Words>
  <Characters>5957</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2021-08-18T12:05:00Z</dcterms:created>
  <dcterms:modified xsi:type="dcterms:W3CDTF">2021-08-24T09:32:00Z</dcterms:modified>
</cp:coreProperties>
</file>